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337B0891"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93421E" w:rsidRPr="0093421E">
        <w:rPr>
          <w:b/>
          <w:noProof/>
          <w:sz w:val="24"/>
        </w:rPr>
        <w:t>R4-2009916</w:t>
      </w:r>
    </w:p>
    <w:p w14:paraId="726A9933" w14:textId="77777777" w:rsidR="00104EFB" w:rsidRDefault="00104EFB" w:rsidP="00104EF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sidRPr="00BF1228">
        <w:rPr>
          <w:b/>
          <w:sz w:val="24"/>
          <w:szCs w:val="24"/>
          <w:lang w:eastAsia="zh-CN"/>
        </w:rPr>
        <w:t>17-28 Aug., 2020</w:t>
      </w:r>
    </w:p>
    <w:p w14:paraId="038E9536" w14:textId="735F9430"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104EFB">
        <w:rPr>
          <w:rFonts w:ascii="Arial" w:hAnsi="Arial" w:cs="Arial"/>
          <w:b/>
          <w:sz w:val="22"/>
          <w:szCs w:val="22"/>
        </w:rPr>
        <w:t>7.19.5</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63F122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104EFB" w:rsidRPr="00104EFB">
        <w:rPr>
          <w:rFonts w:ascii="Arial" w:hAnsi="Arial" w:cs="Arial"/>
          <w:b/>
          <w:sz w:val="22"/>
          <w:szCs w:val="22"/>
        </w:rPr>
        <w:t>On RRM requirement based on dual DRX for FR1+FR2 CA</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12047433" w:rsidR="00712CC1" w:rsidRDefault="00712CC1" w:rsidP="00712CC1">
      <w:pPr>
        <w:jc w:val="both"/>
        <w:rPr>
          <w:lang w:val="en-US" w:eastAsia="zh-CN"/>
        </w:rPr>
      </w:pPr>
      <w:r>
        <w:rPr>
          <w:lang w:val="en-US" w:eastAsia="zh-CN"/>
        </w:rPr>
        <w:t xml:space="preserve">In </w:t>
      </w:r>
      <w:r w:rsidR="00494761" w:rsidRPr="00494761">
        <w:rPr>
          <w:lang w:val="en-US" w:eastAsia="zh-CN"/>
        </w:rPr>
        <w:t>RAN</w:t>
      </w:r>
      <w:r w:rsidR="00104EFB">
        <w:rPr>
          <w:lang w:val="en-US" w:eastAsia="zh-CN"/>
        </w:rPr>
        <w:t>P</w:t>
      </w:r>
      <w:r w:rsidR="00494761" w:rsidRPr="00494761">
        <w:rPr>
          <w:lang w:val="en-US" w:eastAsia="zh-CN"/>
        </w:rPr>
        <w:t xml:space="preserve"> #</w:t>
      </w:r>
      <w:r w:rsidR="00104EFB">
        <w:rPr>
          <w:lang w:val="en-US" w:eastAsia="zh-CN"/>
        </w:rPr>
        <w:t>88e meeting</w:t>
      </w:r>
      <w:r w:rsidR="00DE2285">
        <w:rPr>
          <w:lang w:val="en-US" w:eastAsia="zh-CN"/>
        </w:rPr>
        <w:t xml:space="preserve">, </w:t>
      </w:r>
      <w:r w:rsidR="003C1CCC">
        <w:rPr>
          <w:lang w:val="en-US" w:eastAsia="zh-CN"/>
        </w:rPr>
        <w:t>the RAN2 CR package</w:t>
      </w:r>
      <w:r w:rsidR="00494761">
        <w:rPr>
          <w:lang w:val="en-US" w:eastAsia="zh-CN"/>
        </w:rPr>
        <w:t xml:space="preserve"> has been approved</w:t>
      </w:r>
      <w:r w:rsidR="003C1CCC">
        <w:rPr>
          <w:lang w:val="en-US" w:eastAsia="zh-CN"/>
        </w:rPr>
        <w:t xml:space="preserve"> in [RP-201198]</w:t>
      </w:r>
      <w:r w:rsidR="00DE2285">
        <w:rPr>
          <w:lang w:val="en-US" w:eastAsia="zh-CN"/>
        </w:rPr>
        <w:t xml:space="preserve">, </w:t>
      </w:r>
      <w:r w:rsidR="00494761">
        <w:rPr>
          <w:lang w:val="en-US" w:eastAsia="zh-CN"/>
        </w:rPr>
        <w:t xml:space="preserve">and the </w:t>
      </w:r>
      <w:r w:rsidR="003C1CCC">
        <w:rPr>
          <w:lang w:val="en-US" w:eastAsia="zh-CN"/>
        </w:rPr>
        <w:t xml:space="preserve">dual DRX for FR1+FR2 CA has been introduced into TS38.306/TS38.321/TS38.331 regardless of the UE capability of independent MG. The </w:t>
      </w:r>
      <w:r w:rsidR="00CB6544">
        <w:rPr>
          <w:lang w:val="en-US" w:eastAsia="zh-CN"/>
        </w:rPr>
        <w:t>reply LS</w:t>
      </w:r>
      <w:r w:rsidR="0093421E">
        <w:rPr>
          <w:lang w:val="en-US" w:eastAsia="zh-CN"/>
        </w:rPr>
        <w:t xml:space="preserve"> </w:t>
      </w:r>
      <w:r w:rsidR="00A41F27">
        <w:rPr>
          <w:lang w:val="en-US" w:eastAsia="zh-CN"/>
        </w:rPr>
        <w:t>[1]</w:t>
      </w:r>
      <w:r w:rsidR="00CB6544">
        <w:rPr>
          <w:lang w:val="en-US" w:eastAsia="zh-CN"/>
        </w:rPr>
        <w:t xml:space="preserve"> from RAN4 in the previous meeting is duplicated as below,</w:t>
      </w:r>
    </w:p>
    <w:tbl>
      <w:tblPr>
        <w:tblStyle w:val="TableGrid"/>
        <w:tblW w:w="0" w:type="auto"/>
        <w:tblLook w:val="04A0" w:firstRow="1" w:lastRow="0" w:firstColumn="1" w:lastColumn="0" w:noHBand="0" w:noVBand="1"/>
      </w:tblPr>
      <w:tblGrid>
        <w:gridCol w:w="9629"/>
      </w:tblGrid>
      <w:tr w:rsidR="00494761" w:rsidRPr="00494761" w14:paraId="775680F3" w14:textId="77777777" w:rsidTr="006C7D96">
        <w:trPr>
          <w:trHeight w:val="20"/>
        </w:trPr>
        <w:tc>
          <w:tcPr>
            <w:tcW w:w="9629" w:type="dxa"/>
          </w:tcPr>
          <w:p w14:paraId="0F2439E9" w14:textId="77777777" w:rsidR="00CB6544" w:rsidRPr="00BC1B9F" w:rsidRDefault="00CB6544" w:rsidP="00CB6544">
            <w:pPr>
              <w:spacing w:after="0"/>
              <w:jc w:val="both"/>
            </w:pPr>
            <w:r w:rsidRPr="00BC1B9F">
              <w:t xml:space="preserve">RAN4 </w:t>
            </w:r>
            <w:r>
              <w:t xml:space="preserve">has discussion on </w:t>
            </w:r>
            <w:r>
              <w:rPr>
                <w:lang w:val="en-US" w:eastAsia="zh-CN"/>
              </w:rPr>
              <w:t>the requirement impact by introducing this second DRX group for FR2 CC when UE is working on FR1+FR2 CA</w:t>
            </w:r>
            <w:r>
              <w:t>, and following conclusions have been achieved.</w:t>
            </w:r>
          </w:p>
          <w:p w14:paraId="7BCE69E5" w14:textId="77777777" w:rsidR="00CB6544" w:rsidRPr="00CB6544" w:rsidRDefault="00CB6544" w:rsidP="00CB6544">
            <w:pPr>
              <w:pStyle w:val="ListParagraph"/>
              <w:widowControl/>
              <w:numPr>
                <w:ilvl w:val="0"/>
                <w:numId w:val="26"/>
              </w:numPr>
              <w:autoSpaceDE/>
              <w:autoSpaceDN/>
              <w:adjustRightInd/>
              <w:spacing w:before="120" w:line="240" w:lineRule="auto"/>
              <w:ind w:left="360" w:firstLineChars="0"/>
              <w:jc w:val="both"/>
              <w:rPr>
                <w:sz w:val="20"/>
                <w:szCs w:val="20"/>
                <w:highlight w:val="green"/>
              </w:rPr>
            </w:pPr>
            <w:r w:rsidRPr="00CB6544">
              <w:rPr>
                <w:sz w:val="20"/>
                <w:szCs w:val="20"/>
                <w:highlight w:val="green"/>
              </w:rPr>
              <w:t>No additional interruption at transitions between active and non-active during DRX is allowed on top of existing allowed interruption in Rel-15 if dual DRXs are configured for FR1+FR2 CA.</w:t>
            </w:r>
          </w:p>
          <w:p w14:paraId="38C1769F" w14:textId="77777777" w:rsidR="00CB6544" w:rsidRDefault="00CB6544" w:rsidP="00CB6544">
            <w:pPr>
              <w:pStyle w:val="ListParagraph"/>
              <w:widowControl/>
              <w:numPr>
                <w:ilvl w:val="0"/>
                <w:numId w:val="26"/>
              </w:numPr>
              <w:autoSpaceDE/>
              <w:autoSpaceDN/>
              <w:adjustRightInd/>
              <w:spacing w:before="120" w:line="240" w:lineRule="auto"/>
              <w:ind w:left="360" w:firstLineChars="0"/>
              <w:jc w:val="both"/>
              <w:rPr>
                <w:sz w:val="20"/>
                <w:szCs w:val="20"/>
              </w:rPr>
            </w:pPr>
            <w:r>
              <w:rPr>
                <w:sz w:val="20"/>
                <w:szCs w:val="20"/>
              </w:rPr>
              <w:t xml:space="preserve">RAN4 has observed that dual DRXs configured to the </w:t>
            </w:r>
            <w:r w:rsidRPr="009644BF">
              <w:rPr>
                <w:sz w:val="20"/>
                <w:szCs w:val="20"/>
              </w:rPr>
              <w:t>UE without per-FR MG capability</w:t>
            </w:r>
            <w:r>
              <w:rPr>
                <w:sz w:val="20"/>
                <w:szCs w:val="20"/>
              </w:rPr>
              <w:t xml:space="preserve"> in FR1 + FR2 CA may not be able to provide same power saving gain as to the UE with per-FR MG capability due to the aligned RF tuning/retuning timing of FR1 and FR2 CCs at the </w:t>
            </w:r>
            <w:r w:rsidRPr="009644BF">
              <w:rPr>
                <w:sz w:val="20"/>
                <w:szCs w:val="20"/>
              </w:rPr>
              <w:t>transitions between active and non-active during DRX</w:t>
            </w:r>
            <w:r>
              <w:rPr>
                <w:sz w:val="20"/>
                <w:szCs w:val="20"/>
              </w:rPr>
              <w:t>.</w:t>
            </w:r>
          </w:p>
          <w:p w14:paraId="70F0721F" w14:textId="77777777" w:rsidR="00CB6544" w:rsidRPr="00CB6544" w:rsidRDefault="00CB6544" w:rsidP="00CB6544">
            <w:pPr>
              <w:pStyle w:val="ListParagraph"/>
              <w:widowControl/>
              <w:numPr>
                <w:ilvl w:val="0"/>
                <w:numId w:val="26"/>
              </w:numPr>
              <w:autoSpaceDE/>
              <w:autoSpaceDN/>
              <w:adjustRightInd/>
              <w:spacing w:before="120" w:line="240" w:lineRule="auto"/>
              <w:ind w:left="360" w:firstLineChars="0"/>
              <w:jc w:val="both"/>
              <w:rPr>
                <w:sz w:val="20"/>
                <w:szCs w:val="20"/>
                <w:highlight w:val="green"/>
              </w:rPr>
            </w:pPr>
            <w:r w:rsidRPr="00CB6544">
              <w:rPr>
                <w:sz w:val="20"/>
                <w:szCs w:val="20"/>
                <w:highlight w:val="green"/>
              </w:rPr>
              <w:t>RAN4 expects the impact on RRM requirements by introducing dual DRX feature for FR1+FR2 is limited, i.e., to clarify interruption due to transitions between active and non-active during DRX is not allowed for FR1+FR2 CA with dual DRX. RAN4 would start to develop the corresponding requirements once RAN1 and RAN2 formally decides to introduce this feature.</w:t>
            </w:r>
          </w:p>
          <w:p w14:paraId="3098F75D" w14:textId="74E84ECE" w:rsidR="006C7D96" w:rsidRPr="00494761" w:rsidRDefault="006C7D96" w:rsidP="006C7D96">
            <w:pPr>
              <w:spacing w:after="0"/>
              <w:ind w:left="993" w:hanging="993"/>
              <w:jc w:val="both"/>
              <w:rPr>
                <w:sz w:val="18"/>
                <w:szCs w:val="18"/>
                <w:lang w:eastAsia="zh-CN"/>
              </w:rPr>
            </w:pPr>
          </w:p>
        </w:tc>
      </w:tr>
    </w:tbl>
    <w:p w14:paraId="6CA6D496" w14:textId="77777777" w:rsidR="00EF53A5" w:rsidRDefault="00EF53A5" w:rsidP="00712CC1">
      <w:pPr>
        <w:snapToGrid w:val="0"/>
        <w:spacing w:after="0"/>
        <w:jc w:val="both"/>
        <w:rPr>
          <w:lang w:eastAsia="zh-CN"/>
        </w:rPr>
      </w:pPr>
    </w:p>
    <w:p w14:paraId="1E99E5CA" w14:textId="31F9338C" w:rsidR="00712CC1" w:rsidRDefault="006C7D96" w:rsidP="00712CC1">
      <w:pPr>
        <w:snapToGrid w:val="0"/>
        <w:spacing w:after="0"/>
        <w:jc w:val="both"/>
        <w:rPr>
          <w:lang w:val="en-US" w:eastAsia="zh-CN"/>
        </w:rPr>
      </w:pPr>
      <w:r>
        <w:rPr>
          <w:lang w:val="en-US" w:eastAsia="zh-CN"/>
        </w:rPr>
        <w:t>In this contribution, we discuss the RAN4 impac</w:t>
      </w:r>
      <w:r w:rsidR="008B41B3">
        <w:rPr>
          <w:lang w:val="en-US" w:eastAsia="zh-CN"/>
        </w:rPr>
        <w:t>t by introducing this second DRX group for FR2 CC when UE is working on FR1+FR2 CA</w:t>
      </w:r>
      <w:r w:rsidR="00712CC1">
        <w:rPr>
          <w:lang w:val="en-US" w:eastAsia="zh-CN"/>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0FB051" w14:textId="1089812F" w:rsidR="00A41F27" w:rsidRDefault="008B41B3" w:rsidP="008B41B3">
      <w:pPr>
        <w:jc w:val="both"/>
        <w:rPr>
          <w:rFonts w:cs="v4.2.0"/>
          <w:lang w:val="en-US"/>
        </w:rPr>
      </w:pPr>
      <w:r>
        <w:rPr>
          <w:rFonts w:cs="v4.2.0"/>
          <w:lang w:val="en-US"/>
        </w:rPr>
        <w:t xml:space="preserve">In order to consider the dual DRX case, we can compare this case with dual DRX for DC. In the current RRM requirements, there are </w:t>
      </w:r>
      <w:r w:rsidR="00A41F27">
        <w:rPr>
          <w:rFonts w:cs="v4.2.0"/>
          <w:lang w:val="en-US"/>
        </w:rPr>
        <w:t>three</w:t>
      </w:r>
      <w:r>
        <w:rPr>
          <w:rFonts w:cs="v4.2.0"/>
          <w:lang w:val="en-US"/>
        </w:rPr>
        <w:t xml:space="preserve"> main aspects which will probably be impacted by introducing </w:t>
      </w:r>
      <w:r w:rsidR="001E7C2D">
        <w:rPr>
          <w:rFonts w:cs="v4.2.0"/>
          <w:lang w:val="en-US"/>
        </w:rPr>
        <w:t xml:space="preserve">second DRX group for FR2 in FR1+FR2 CA: </w:t>
      </w:r>
    </w:p>
    <w:p w14:paraId="19505365" w14:textId="77777777" w:rsidR="00A41F27" w:rsidRDefault="001E7C2D" w:rsidP="00A41F27">
      <w:pPr>
        <w:pStyle w:val="ListParagraph"/>
        <w:numPr>
          <w:ilvl w:val="0"/>
          <w:numId w:val="27"/>
        </w:numPr>
        <w:ind w:firstLineChars="0"/>
        <w:jc w:val="both"/>
        <w:rPr>
          <w:rFonts w:cs="v4.2.0"/>
          <w:lang w:val="en-US"/>
        </w:rPr>
      </w:pPr>
      <w:r w:rsidRPr="00A41F27">
        <w:rPr>
          <w:rFonts w:cs="v4.2.0"/>
          <w:lang w:val="en-US"/>
        </w:rPr>
        <w:t xml:space="preserve">cell identification/measurement </w:t>
      </w:r>
    </w:p>
    <w:p w14:paraId="11BF251B" w14:textId="5700B2F7" w:rsidR="008B41B3" w:rsidRDefault="001E7C2D" w:rsidP="00A41F27">
      <w:pPr>
        <w:pStyle w:val="ListParagraph"/>
        <w:numPr>
          <w:ilvl w:val="0"/>
          <w:numId w:val="27"/>
        </w:numPr>
        <w:ind w:firstLineChars="0"/>
        <w:jc w:val="both"/>
        <w:rPr>
          <w:rFonts w:cs="v4.2.0"/>
          <w:lang w:val="en-US"/>
        </w:rPr>
      </w:pPr>
      <w:r w:rsidRPr="00A41F27">
        <w:rPr>
          <w:rFonts w:cs="v4.2.0"/>
          <w:lang w:val="en-US"/>
        </w:rPr>
        <w:t xml:space="preserve">interruption </w:t>
      </w:r>
      <w:r w:rsidR="00A41F27" w:rsidRPr="00A41F27">
        <w:rPr>
          <w:rFonts w:cs="v4.2.0"/>
          <w:lang w:val="en-US"/>
        </w:rPr>
        <w:t>at transitions between active and non-active during DRX</w:t>
      </w:r>
    </w:p>
    <w:p w14:paraId="50DE8279" w14:textId="7175FBE3" w:rsidR="00A41F27" w:rsidRPr="00A41F27" w:rsidRDefault="00A41F27" w:rsidP="00A41F27">
      <w:pPr>
        <w:pStyle w:val="ListParagraph"/>
        <w:numPr>
          <w:ilvl w:val="0"/>
          <w:numId w:val="27"/>
        </w:numPr>
        <w:ind w:firstLineChars="0"/>
        <w:jc w:val="both"/>
        <w:rPr>
          <w:rFonts w:cs="v4.2.0"/>
          <w:lang w:val="en-US"/>
        </w:rPr>
      </w:pPr>
      <w:r>
        <w:rPr>
          <w:rFonts w:cs="v4.2.0"/>
          <w:lang w:val="en-US"/>
        </w:rPr>
        <w:t>i</w:t>
      </w:r>
      <w:r w:rsidRPr="00A41F27">
        <w:rPr>
          <w:rFonts w:cs="v4.2.0"/>
          <w:lang w:val="en-US"/>
        </w:rPr>
        <w:t>nterruptions at transitions from non-DRX to DRX</w:t>
      </w:r>
    </w:p>
    <w:p w14:paraId="70FC39D8" w14:textId="753BDAA6" w:rsidR="0011440C" w:rsidRDefault="001E7C2D" w:rsidP="008B41B3">
      <w:pPr>
        <w:jc w:val="both"/>
        <w:rPr>
          <w:rFonts w:cs="v4.2.0"/>
          <w:lang w:val="en-US"/>
        </w:rPr>
      </w:pPr>
      <w:r>
        <w:rPr>
          <w:rFonts w:cs="v4.2.0"/>
          <w:lang w:val="en-US"/>
        </w:rPr>
        <w:t>The cell identification/measurement includes all measurement related UE activities, e.g. cell identification on SCC, cell measurement on SCC, deactivated SCell measurement and so on. However, if DRX is used, all of those requirement</w:t>
      </w:r>
      <w:r w:rsidR="0093421E">
        <w:rPr>
          <w:rFonts w:cs="v4.2.0"/>
          <w:lang w:val="en-US"/>
        </w:rPr>
        <w:t>s</w:t>
      </w:r>
      <w:r>
        <w:rPr>
          <w:rFonts w:cs="v4.2.0"/>
          <w:lang w:val="en-US"/>
        </w:rPr>
        <w:t xml:space="preserve"> are based on DRX cycle. </w:t>
      </w:r>
      <w:r w:rsidR="008B41B3" w:rsidRPr="008B41B3">
        <w:rPr>
          <w:rFonts w:cs="v4.2.0"/>
          <w:lang w:val="en-US"/>
        </w:rPr>
        <w:t>Based on the RAN2 solution</w:t>
      </w:r>
      <w:r w:rsidR="008B41B3">
        <w:rPr>
          <w:rFonts w:cs="v4.2.0"/>
          <w:lang w:val="en-US"/>
        </w:rPr>
        <w:t xml:space="preserve">, only two configurations of second DRX can be different from FR1 CC DRX: </w:t>
      </w:r>
      <w:r w:rsidR="008B41B3" w:rsidRPr="008B41B3">
        <w:rPr>
          <w:rFonts w:cs="v4.2.0"/>
          <w:i/>
          <w:iCs/>
          <w:lang w:val="en-US"/>
        </w:rPr>
        <w:t>drx-InactivityTimer</w:t>
      </w:r>
      <w:r w:rsidR="008B41B3" w:rsidRPr="008B41B3">
        <w:rPr>
          <w:rFonts w:cs="v4.2.0"/>
          <w:lang w:val="en-US"/>
        </w:rPr>
        <w:t xml:space="preserve"> and </w:t>
      </w:r>
      <w:r w:rsidR="008B41B3" w:rsidRPr="008B41B3">
        <w:rPr>
          <w:rFonts w:cs="v4.2.0"/>
          <w:i/>
          <w:iCs/>
          <w:lang w:val="en-US"/>
        </w:rPr>
        <w:t>drx-OnDurationTimer</w:t>
      </w:r>
      <w:r w:rsidR="008B41B3" w:rsidRPr="008B41B3">
        <w:rPr>
          <w:rFonts w:cs="v4.2.0"/>
          <w:lang w:val="en-US"/>
        </w:rPr>
        <w:t>,</w:t>
      </w:r>
      <w:r w:rsidR="008B41B3">
        <w:rPr>
          <w:rFonts w:cs="v4.2.0"/>
          <w:lang w:val="en-US"/>
        </w:rPr>
        <w:t xml:space="preserve"> and therefore the second DRX would have the same starting point and cycle periodicity as first DRX on the time domain.</w:t>
      </w:r>
      <w:r>
        <w:rPr>
          <w:rFonts w:cs="v4.2.0"/>
          <w:lang w:val="en-US"/>
        </w:rPr>
        <w:t xml:space="preserve"> Since in RAN2 design first DRX on FR1 CC will always have same DRX cycle as second DRX on FR2 CC</w:t>
      </w:r>
      <w:r w:rsidR="00DD4798">
        <w:rPr>
          <w:rFonts w:cs="v4.2.0"/>
          <w:lang w:val="en-US"/>
        </w:rPr>
        <w:t xml:space="preserve"> and all RRM requirement</w:t>
      </w:r>
      <w:r w:rsidR="00731319">
        <w:rPr>
          <w:rFonts w:cs="v4.2.0"/>
          <w:lang w:val="en-US"/>
        </w:rPr>
        <w:t>s</w:t>
      </w:r>
      <w:r w:rsidR="00DD4798">
        <w:rPr>
          <w:rFonts w:cs="v4.2.0"/>
          <w:lang w:val="en-US"/>
        </w:rPr>
        <w:t xml:space="preserve"> </w:t>
      </w:r>
      <w:r w:rsidR="00731319">
        <w:rPr>
          <w:rFonts w:cs="v4.2.0"/>
          <w:lang w:val="en-US"/>
        </w:rPr>
        <w:t>of</w:t>
      </w:r>
      <w:r w:rsidR="00DD4798">
        <w:rPr>
          <w:rFonts w:cs="v4.2.0"/>
          <w:lang w:val="en-US"/>
        </w:rPr>
        <w:t xml:space="preserve"> measurement are based on DRX cycle, it will not have any impact on identification/measurement related requirement in DRX status.</w:t>
      </w:r>
    </w:p>
    <w:p w14:paraId="6B045341" w14:textId="1E18BBC1" w:rsidR="00DD4798" w:rsidRDefault="00A41F27" w:rsidP="008B41B3">
      <w:pPr>
        <w:jc w:val="both"/>
        <w:rPr>
          <w:rFonts w:cs="v4.2.0"/>
          <w:b/>
          <w:bCs/>
          <w:i/>
          <w:iCs/>
          <w:lang w:val="en-US"/>
        </w:rPr>
      </w:pPr>
      <w:r>
        <w:rPr>
          <w:rFonts w:cs="v4.2.0"/>
          <w:b/>
          <w:bCs/>
          <w:i/>
          <w:iCs/>
          <w:lang w:val="en-US"/>
        </w:rPr>
        <w:t>Proposal 1</w:t>
      </w:r>
      <w:r w:rsidR="00DD4798" w:rsidRPr="00DD4798">
        <w:rPr>
          <w:rFonts w:cs="v4.2.0"/>
          <w:b/>
          <w:bCs/>
          <w:i/>
          <w:iCs/>
          <w:lang w:val="en-US"/>
        </w:rPr>
        <w:t xml:space="preserve">: </w:t>
      </w:r>
      <w:r w:rsidR="00DD4798">
        <w:rPr>
          <w:rFonts w:cs="v4.2.0"/>
          <w:b/>
          <w:bCs/>
          <w:i/>
          <w:iCs/>
          <w:lang w:val="en-US"/>
        </w:rPr>
        <w:t>S</w:t>
      </w:r>
      <w:r w:rsidR="00DD4798" w:rsidRPr="00DD4798">
        <w:rPr>
          <w:rFonts w:cs="v4.2.0"/>
          <w:b/>
          <w:bCs/>
          <w:i/>
          <w:iCs/>
          <w:lang w:val="en-US"/>
        </w:rPr>
        <w:t xml:space="preserve">econd DRX group on FR2 CC </w:t>
      </w:r>
      <w:r>
        <w:rPr>
          <w:rFonts w:cs="v4.2.0"/>
          <w:b/>
          <w:bCs/>
          <w:i/>
          <w:iCs/>
          <w:lang w:val="en-US"/>
        </w:rPr>
        <w:t>shall</w:t>
      </w:r>
      <w:r w:rsidR="00DD4798" w:rsidRPr="00DD4798">
        <w:rPr>
          <w:rFonts w:cs="v4.2.0"/>
          <w:b/>
          <w:bCs/>
          <w:i/>
          <w:iCs/>
          <w:lang w:val="en-US"/>
        </w:rPr>
        <w:t xml:space="preserve"> not impact any </w:t>
      </w:r>
      <w:r w:rsidR="00DD4798">
        <w:rPr>
          <w:rFonts w:cs="v4.2.0"/>
          <w:b/>
          <w:bCs/>
          <w:i/>
          <w:iCs/>
          <w:lang w:val="en-US"/>
        </w:rPr>
        <w:t>identification/</w:t>
      </w:r>
      <w:r w:rsidR="00DD4798" w:rsidRPr="00DD4798">
        <w:rPr>
          <w:rFonts w:cs="v4.2.0"/>
          <w:b/>
          <w:bCs/>
          <w:i/>
          <w:iCs/>
          <w:lang w:val="en-US"/>
        </w:rPr>
        <w:t>measurement related requirements in DRX status for RAN4, e.g., cell identification on SCC, cell measurement on SCC, deactivated SCell measurement and so on.</w:t>
      </w:r>
    </w:p>
    <w:p w14:paraId="30C675A3" w14:textId="5D6F6E44" w:rsidR="00DD4798" w:rsidRDefault="00DD4798" w:rsidP="008B41B3">
      <w:pPr>
        <w:jc w:val="both"/>
        <w:rPr>
          <w:rFonts w:cs="v4.2.0"/>
          <w:lang w:val="en-US"/>
        </w:rPr>
      </w:pPr>
      <w:r>
        <w:rPr>
          <w:rFonts w:cs="v4.2.0"/>
          <w:lang w:val="en-US"/>
        </w:rPr>
        <w:t xml:space="preserve">In interruption requirement </w:t>
      </w:r>
      <w:r w:rsidRPr="00DD3199">
        <w:t>at transitions between active and non-active during DRX</w:t>
      </w:r>
      <w:r>
        <w:rPr>
          <w:rFonts w:cs="v4.2.0"/>
          <w:lang w:val="en-US"/>
        </w:rPr>
        <w:t xml:space="preserve"> in e.g. EN-DC, RAN4 has defined that,</w:t>
      </w:r>
    </w:p>
    <w:tbl>
      <w:tblPr>
        <w:tblStyle w:val="TableGrid"/>
        <w:tblW w:w="0" w:type="auto"/>
        <w:tblLook w:val="04A0" w:firstRow="1" w:lastRow="0" w:firstColumn="1" w:lastColumn="0" w:noHBand="0" w:noVBand="1"/>
      </w:tblPr>
      <w:tblGrid>
        <w:gridCol w:w="9629"/>
      </w:tblGrid>
      <w:tr w:rsidR="00DD4798" w14:paraId="530F3BA4" w14:textId="77777777" w:rsidTr="00DD4798">
        <w:tc>
          <w:tcPr>
            <w:tcW w:w="9629" w:type="dxa"/>
          </w:tcPr>
          <w:p w14:paraId="3BF2E225" w14:textId="77777777" w:rsidR="00DD4798" w:rsidRPr="00DD3199" w:rsidRDefault="00DD4798" w:rsidP="00DD4798">
            <w:pPr>
              <w:pStyle w:val="Heading5"/>
              <w:outlineLvl w:val="4"/>
            </w:pPr>
            <w:bookmarkStart w:id="2" w:name="_Toc5952628"/>
            <w:r w:rsidRPr="00DD3199">
              <w:lastRenderedPageBreak/>
              <w:t>8.2.1.2.1</w:t>
            </w:r>
            <w:r w:rsidRPr="00DD3199">
              <w:tab/>
              <w:t>Interruptions at transitions between active and non-active during DRX</w:t>
            </w:r>
            <w:bookmarkEnd w:id="2"/>
          </w:p>
          <w:p w14:paraId="6FDA85D6" w14:textId="77777777" w:rsidR="00DD4798" w:rsidRPr="00DD3199" w:rsidRDefault="00DD4798" w:rsidP="00DD4798">
            <w:pPr>
              <w:rPr>
                <w:lang w:eastAsia="zh-CN"/>
              </w:rPr>
            </w:pPr>
            <w:r w:rsidRPr="00DD3199">
              <w:rPr>
                <w:lang w:eastAsia="zh-CN"/>
              </w:rPr>
              <w:t>Interruption on PSCell and the activated SCell if configured due to E-UTRA PCell transitions between active and non-active druing DRX when PSCell or SCell is in non-DRX are allowed with up to 1% probability of missed ACK/NACK when the configured E-UTRA PCell DRX cycle is less than 640 ms, and 0.625% probability of missed ACK/NACK is allowed when the configured E-UTRA PCell DRX cycle is 640 ms or longer. Each interruption shall not exceed X slot as defined in table 8.2.1.2.1-1.</w:t>
            </w:r>
          </w:p>
          <w:p w14:paraId="2D4D438D" w14:textId="77777777" w:rsidR="00DD4798" w:rsidRPr="00DD3199" w:rsidRDefault="00DD4798" w:rsidP="00DD4798">
            <w:pPr>
              <w:pStyle w:val="TH"/>
            </w:pPr>
            <w:r w:rsidRPr="00DD3199">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4798" w:rsidRPr="00DD3199" w14:paraId="6D50F4A8" w14:textId="77777777" w:rsidTr="005D5A5D">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82545C7" w14:textId="77777777" w:rsidR="00DD4798" w:rsidRPr="00DD3199" w:rsidRDefault="00DD4798" w:rsidP="00DD4798">
                  <w:pPr>
                    <w:pStyle w:val="TAH"/>
                  </w:pPr>
                  <w:r w:rsidRPr="00DD3199">
                    <w:rPr>
                      <w:noProof/>
                      <w:lang w:val="en-US" w:eastAsia="zh-CN"/>
                    </w:rPr>
                    <w:drawing>
                      <wp:inline distT="0" distB="0" distL="0" distR="0" wp14:anchorId="0AF023D5" wp14:editId="399B673D">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8F296B2" w14:textId="77777777" w:rsidR="00DD4798" w:rsidRPr="00DD3199" w:rsidRDefault="00DD4798" w:rsidP="00DD4798">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D8BF55E" w14:textId="77777777" w:rsidR="00DD4798" w:rsidRPr="00DD3199" w:rsidRDefault="00DD4798" w:rsidP="00DD4798">
                  <w:pPr>
                    <w:pStyle w:val="TAH"/>
                  </w:pPr>
                  <w:r>
                    <w:t>Interruption length X (slots</w:t>
                  </w:r>
                </w:p>
              </w:tc>
            </w:tr>
            <w:tr w:rsidR="00DD4798" w:rsidRPr="00DD3199" w14:paraId="6A19F9D8" w14:textId="77777777" w:rsidTr="005D5A5D">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6C53E" w14:textId="77777777" w:rsidR="00DD4798" w:rsidRPr="00DD3199" w:rsidRDefault="00DD4798" w:rsidP="00DD479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D13C" w14:textId="77777777" w:rsidR="00DD4798" w:rsidRPr="00DD3199" w:rsidRDefault="00DD4798" w:rsidP="00DD4798">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32CD259" w14:textId="77777777" w:rsidR="00DD4798" w:rsidRPr="00DD3199" w:rsidRDefault="00DD4798" w:rsidP="00DD4798">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798E7B38" w14:textId="77777777" w:rsidR="00DD4798" w:rsidRPr="00DD3199" w:rsidRDefault="00DD4798" w:rsidP="00DD4798">
                  <w:pPr>
                    <w:pStyle w:val="TAH"/>
                  </w:pPr>
                  <w:r w:rsidRPr="00DD3199">
                    <w:t>Async</w:t>
                  </w:r>
                </w:p>
              </w:tc>
            </w:tr>
            <w:tr w:rsidR="00DD4798" w:rsidRPr="00DD3199" w14:paraId="13BCC4AA"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0192BFE5" w14:textId="77777777" w:rsidR="00DD4798" w:rsidRPr="00DD3199" w:rsidRDefault="00DD4798" w:rsidP="00DD479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5D8614C"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91987CA"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37B140B" w14:textId="77777777" w:rsidR="00DD4798" w:rsidRPr="00DD3199" w:rsidRDefault="00DD4798" w:rsidP="00DD4798">
                  <w:pPr>
                    <w:pStyle w:val="TAC"/>
                  </w:pPr>
                  <w:r w:rsidRPr="00DD3199">
                    <w:t>2</w:t>
                  </w:r>
                </w:p>
              </w:tc>
            </w:tr>
            <w:tr w:rsidR="00DD4798" w:rsidRPr="00DD3199" w14:paraId="50C74A18"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4BD158FE"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94FDAB2" w14:textId="77777777" w:rsidR="00DD4798" w:rsidRPr="00DD3199" w:rsidRDefault="00DD4798" w:rsidP="00DD4798">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4785B103"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EE48B77" w14:textId="77777777" w:rsidR="00DD4798" w:rsidRPr="00DD3199" w:rsidRDefault="00DD4798" w:rsidP="00DD4798">
                  <w:pPr>
                    <w:pStyle w:val="TAC"/>
                  </w:pPr>
                  <w:r w:rsidRPr="00DD3199">
                    <w:t>2</w:t>
                  </w:r>
                </w:p>
              </w:tc>
            </w:tr>
            <w:tr w:rsidR="00DD4798" w:rsidRPr="00DD3199" w14:paraId="64011D99"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087249EC" w14:textId="77777777" w:rsidR="00DD4798" w:rsidRPr="00DD3199" w:rsidRDefault="00DD4798" w:rsidP="00DD479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38A95FD" w14:textId="77777777" w:rsidR="00DD4798" w:rsidRPr="00DD3199" w:rsidRDefault="00DD4798" w:rsidP="00DD4798">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6A8C7AE" w14:textId="77777777" w:rsidR="00DD4798" w:rsidRPr="00DD3199" w:rsidRDefault="00DD4798" w:rsidP="00DD4798">
                  <w:pPr>
                    <w:pStyle w:val="TAC"/>
                  </w:pPr>
                  <w:r w:rsidRPr="00DD3199">
                    <w:t>3</w:t>
                  </w:r>
                </w:p>
              </w:tc>
            </w:tr>
            <w:tr w:rsidR="00DD4798" w:rsidRPr="00DD3199" w14:paraId="5F37530E"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19D96A0D" w14:textId="77777777" w:rsidR="00DD4798" w:rsidRPr="00DD3199" w:rsidRDefault="00DD4798" w:rsidP="00DD4798">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44C624AD" w14:textId="77777777" w:rsidR="00DD4798" w:rsidRPr="00DD3199" w:rsidRDefault="00DD4798" w:rsidP="00DD4798">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79E448" w14:textId="77777777" w:rsidR="00DD4798" w:rsidRPr="00DD3199" w:rsidRDefault="00DD4798" w:rsidP="00DD4798">
                  <w:pPr>
                    <w:pStyle w:val="TAC"/>
                  </w:pPr>
                  <w:r w:rsidRPr="00DD3199">
                    <w:t>5</w:t>
                  </w:r>
                </w:p>
              </w:tc>
            </w:tr>
          </w:tbl>
          <w:p w14:paraId="687A2311" w14:textId="77777777" w:rsidR="00DD4798" w:rsidRPr="00DD3199" w:rsidRDefault="00DD4798" w:rsidP="00DD4798">
            <w:pPr>
              <w:rPr>
                <w:lang w:eastAsia="zh-CN"/>
              </w:rPr>
            </w:pPr>
          </w:p>
          <w:p w14:paraId="07DD6242" w14:textId="5A53B119" w:rsidR="00DD4798" w:rsidRPr="00DD4798" w:rsidRDefault="00DD4798" w:rsidP="00DD4798">
            <w:pPr>
              <w:rPr>
                <w:b/>
                <w:bCs/>
                <w:lang w:eastAsia="zh-CN"/>
              </w:rPr>
            </w:pPr>
            <w:r w:rsidRPr="00DD4798">
              <w:rPr>
                <w:b/>
                <w:bCs/>
                <w:color w:val="FF0000"/>
                <w:highlight w:val="yellow"/>
                <w:lang w:eastAsia="zh-CN"/>
              </w:rPr>
              <w:t>When both E-UTRA PCell and PSCell are in DRX, no interruption is allowed.</w:t>
            </w:r>
          </w:p>
        </w:tc>
      </w:tr>
    </w:tbl>
    <w:p w14:paraId="16E61440" w14:textId="57BDE70B" w:rsidR="00DD4798" w:rsidRDefault="00DD4798" w:rsidP="008B41B3">
      <w:pPr>
        <w:jc w:val="both"/>
        <w:rPr>
          <w:rFonts w:cs="v4.2.0"/>
          <w:lang w:val="en-US"/>
        </w:rPr>
      </w:pPr>
    </w:p>
    <w:p w14:paraId="0F5BC846" w14:textId="143B75FA" w:rsidR="00A41F27" w:rsidRDefault="00A41F27" w:rsidP="008B41B3">
      <w:pPr>
        <w:jc w:val="both"/>
        <w:rPr>
          <w:rFonts w:cs="v4.2.0"/>
          <w:lang w:val="en-US"/>
        </w:rPr>
      </w:pPr>
      <w:r>
        <w:rPr>
          <w:rFonts w:cs="v4.2.0"/>
          <w:lang w:val="en-US"/>
        </w:rPr>
        <w:t>In the previous agreed LS[1], RAN4 agreed that no</w:t>
      </w:r>
      <w:r w:rsidRPr="00A41F27">
        <w:rPr>
          <w:rFonts w:cs="v4.2.0"/>
          <w:lang w:val="en-US"/>
        </w:rPr>
        <w:t xml:space="preserve"> additional interruption at transitions between active and non-active during DRX is allowed on top of existing allowed interruption in Rel-15 if dual DRXs are configured for FR1+FR2 CA</w:t>
      </w:r>
      <w:r>
        <w:rPr>
          <w:rFonts w:cs="v4.2.0"/>
          <w:lang w:val="en-US"/>
        </w:rPr>
        <w:t>.</w:t>
      </w:r>
      <w:r w:rsidR="00AE6BBB" w:rsidRPr="00AE6BBB">
        <w:rPr>
          <w:rFonts w:cs="v4.2.0"/>
          <w:lang w:val="en-US"/>
        </w:rPr>
        <w:t xml:space="preserve"> </w:t>
      </w:r>
      <w:r w:rsidR="0093421E">
        <w:rPr>
          <w:rFonts w:cs="v4.2.0"/>
          <w:lang w:val="en-US"/>
        </w:rPr>
        <w:t>If</w:t>
      </w:r>
      <w:r w:rsidR="00AE6BBB">
        <w:rPr>
          <w:rFonts w:cs="v4.2.0"/>
          <w:lang w:val="en-US"/>
        </w:rPr>
        <w:t xml:space="preserve"> DRX of FR1 PCell and DRX of FR2 SCell share the same time offset and cycle periodicity, then this requirement means UE will adjust its RF at the same timing point of the dual DRX for FR1+FR2 CA (the ending point of DRX active time shall be aligned between dual DRXs for FR1+FR2 CA) if UE only support per-UE MG; otherwise if UE can support independent MG, then it can adjust the RF individually for FR1 CC and FR2 CC. The detailed analysis could be found in </w:t>
      </w:r>
      <w:r w:rsidR="00AE6BBB" w:rsidRPr="00AE6BBB">
        <w:rPr>
          <w:rFonts w:cs="v4.2.0"/>
          <w:lang w:val="en-US"/>
        </w:rPr>
        <w:t>R4-2003399</w:t>
      </w:r>
      <w:r w:rsidR="00AE6BBB">
        <w:rPr>
          <w:rFonts w:cs="v4.2.0"/>
          <w:lang w:val="en-US"/>
        </w:rPr>
        <w:t xml:space="preserve">. </w:t>
      </w:r>
      <w:r>
        <w:rPr>
          <w:rFonts w:cs="v4.2.0"/>
          <w:lang w:val="en-US"/>
        </w:rPr>
        <w:t>So</w:t>
      </w:r>
      <w:r w:rsidR="0093421E">
        <w:rPr>
          <w:rFonts w:cs="v4.2.0"/>
          <w:lang w:val="en-US"/>
        </w:rPr>
        <w:t>,</w:t>
      </w:r>
      <w:r>
        <w:rPr>
          <w:rFonts w:cs="v4.2.0"/>
          <w:lang w:val="en-US"/>
        </w:rPr>
        <w:t xml:space="preserve"> same interruption requirement from dual DRX in EN-DC and NR-DC shall be reused for dual DRX in FR1+FR2 CA.</w:t>
      </w:r>
    </w:p>
    <w:p w14:paraId="006BA020" w14:textId="2DD2DE54" w:rsidR="005F5D6E" w:rsidRDefault="005F5D6E" w:rsidP="008B41B3">
      <w:pPr>
        <w:jc w:val="both"/>
        <w:rPr>
          <w:rFonts w:cs="v4.2.0"/>
          <w:lang w:val="en-US"/>
        </w:rPr>
      </w:pPr>
      <w:r>
        <w:rPr>
          <w:rFonts w:cs="v4.2.0"/>
          <w:lang w:val="en-US"/>
        </w:rPr>
        <w:t>In the latest RRC definition for dual DRX of FR1+FR2 CA, it has been specified that,</w:t>
      </w:r>
    </w:p>
    <w:tbl>
      <w:tblPr>
        <w:tblStyle w:val="TableGrid"/>
        <w:tblW w:w="0" w:type="auto"/>
        <w:tblLook w:val="04A0" w:firstRow="1" w:lastRow="0" w:firstColumn="1" w:lastColumn="0" w:noHBand="0" w:noVBand="1"/>
      </w:tblPr>
      <w:tblGrid>
        <w:gridCol w:w="9629"/>
      </w:tblGrid>
      <w:tr w:rsidR="005F5D6E" w14:paraId="57D667C9" w14:textId="77777777" w:rsidTr="005F5D6E">
        <w:tc>
          <w:tcPr>
            <w:tcW w:w="9629" w:type="dxa"/>
          </w:tcPr>
          <w:p w14:paraId="7F115AD4" w14:textId="027A0BBB" w:rsidR="005F5D6E" w:rsidRPr="005F5D6E" w:rsidRDefault="005F5D6E" w:rsidP="005F5D6E">
            <w:pPr>
              <w:rPr>
                <w:lang w:eastAsia="ko-KR"/>
              </w:rPr>
            </w:pPr>
            <w:r w:rsidRPr="00BA7335">
              <w:rPr>
                <w:lang w:eastAsia="ko-KR"/>
              </w:rPr>
              <w:t xml:space="preserve">Serving Cells </w:t>
            </w:r>
            <w:r>
              <w:rPr>
                <w:lang w:eastAsia="ko-KR"/>
              </w:rPr>
              <w:t>may</w:t>
            </w:r>
            <w:r w:rsidRPr="00BA7335">
              <w:rPr>
                <w:lang w:eastAsia="ko-KR"/>
              </w:rPr>
              <w:t xml:space="preserve"> be configured by RRC in two groups. </w:t>
            </w:r>
            <w:r w:rsidRPr="005F5D6E">
              <w:rPr>
                <w:highlight w:val="green"/>
                <w:lang w:eastAsia="ko-KR"/>
              </w:rPr>
              <w:t>W</w:t>
            </w:r>
            <w:r w:rsidRPr="005F5D6E">
              <w:rPr>
                <w:iCs/>
                <w:highlight w:val="green"/>
                <w:lang w:eastAsia="ko-KR"/>
              </w:rPr>
              <w:t xml:space="preserve">hen RRC does not configure a secondary DRX group, there is only one DRX </w:t>
            </w:r>
            <w:r w:rsidRPr="005F5D6E">
              <w:rPr>
                <w:iCs/>
                <w:color w:val="000000" w:themeColor="text1"/>
                <w:highlight w:val="green"/>
                <w:lang w:eastAsia="ko-KR"/>
              </w:rPr>
              <w:t>group.</w:t>
            </w:r>
            <w:r w:rsidRPr="001B23E2">
              <w:rPr>
                <w:iCs/>
                <w:color w:val="000000" w:themeColor="text1"/>
                <w:lang w:eastAsia="ko-KR"/>
              </w:rPr>
              <w:t xml:space="preserve"> When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 xml:space="preserve">group of serving cells, which is called a DRX group, </w:t>
            </w:r>
            <w:r>
              <w:rPr>
                <w:lang w:eastAsia="ko-KR"/>
              </w:rPr>
              <w:t>is</w:t>
            </w:r>
            <w:r w:rsidRPr="00BA7335">
              <w:rPr>
                <w:lang w:eastAsia="ko-KR"/>
              </w:rPr>
              <w:t xml:space="preserve"> configured by </w:t>
            </w:r>
            <w:r w:rsidRPr="003E2C49">
              <w:rPr>
                <w:lang w:eastAsia="ko-KR"/>
              </w:rPr>
              <w:t xml:space="preserve">RRC </w:t>
            </w:r>
            <w:r w:rsidRPr="004810B2">
              <w:rPr>
                <w:lang w:eastAsia="ko-KR"/>
              </w:rPr>
              <w:t>with its own set of parameters</w:t>
            </w:r>
            <w:r w:rsidRPr="003E2C49">
              <w:rPr>
                <w:lang w:eastAsia="ko-KR"/>
              </w:rPr>
              <w:t>:</w:t>
            </w:r>
            <w:r>
              <w:rPr>
                <w:lang w:eastAsia="ko-KR"/>
              </w:rPr>
              <w:t xml:space="preserve"> </w:t>
            </w:r>
            <w:r w:rsidRPr="003E2C49">
              <w:rPr>
                <w:i/>
                <w:lang w:eastAsia="ko-KR"/>
              </w:rPr>
              <w:t>drx-onDurationTimer</w:t>
            </w:r>
            <w:r>
              <w:rPr>
                <w:lang w:eastAsia="ko-KR"/>
              </w:rPr>
              <w:t xml:space="preserve">, </w:t>
            </w:r>
            <w:r w:rsidRPr="003E2C49">
              <w:rPr>
                <w:i/>
                <w:lang w:eastAsia="ko-KR"/>
              </w:rPr>
              <w:t>drx-InactivityTimer</w:t>
            </w:r>
            <w:r>
              <w:rPr>
                <w:iCs/>
                <w:lang w:eastAsia="ko-KR"/>
              </w:rPr>
              <w:t xml:space="preserve">. When two DRX groups are configured, the two groups share the following parameter values: </w:t>
            </w:r>
            <w:r w:rsidRPr="003E2C49">
              <w:rPr>
                <w:i/>
                <w:lang w:eastAsia="ko-KR"/>
              </w:rPr>
              <w:t>drx-SlotOffset</w:t>
            </w:r>
            <w:r>
              <w:rPr>
                <w:lang w:eastAsia="ko-KR"/>
              </w:rPr>
              <w:t xml:space="preserve">, </w:t>
            </w:r>
            <w:r w:rsidRPr="003E2C49">
              <w:rPr>
                <w:i/>
                <w:lang w:eastAsia="ko-KR"/>
              </w:rPr>
              <w:t>drx-RetransmissionTimerDL</w:t>
            </w:r>
            <w:r>
              <w:rPr>
                <w:lang w:eastAsia="ko-KR"/>
              </w:rPr>
              <w:t xml:space="preserve">, </w:t>
            </w:r>
            <w:r w:rsidRPr="003E2C49">
              <w:rPr>
                <w:i/>
                <w:lang w:eastAsia="ko-KR"/>
              </w:rPr>
              <w:t>drx-RetransmissionTimerUL</w:t>
            </w:r>
            <w:r>
              <w:rPr>
                <w:lang w:eastAsia="ko-KR"/>
              </w:rPr>
              <w:t xml:space="preserve">, </w:t>
            </w:r>
            <w:r w:rsidRPr="003E2C49">
              <w:rPr>
                <w:i/>
                <w:lang w:eastAsia="ko-KR"/>
              </w:rPr>
              <w:t>drx-LongCycleStartOffset</w:t>
            </w:r>
            <w:r>
              <w:rPr>
                <w:lang w:eastAsia="ko-KR"/>
              </w:rPr>
              <w:t xml:space="preserve">, </w:t>
            </w:r>
            <w:r w:rsidRPr="003E2C49">
              <w:rPr>
                <w:i/>
                <w:lang w:eastAsia="ko-KR"/>
              </w:rPr>
              <w:t>drx-ShortCycle</w:t>
            </w:r>
            <w:r w:rsidRPr="003E2C49">
              <w:rPr>
                <w:lang w:eastAsia="ko-KR"/>
              </w:rPr>
              <w:t xml:space="preserve"> (optional)</w:t>
            </w:r>
            <w:r>
              <w:rPr>
                <w:lang w:eastAsia="ko-KR"/>
              </w:rPr>
              <w:t xml:space="preserve">, </w:t>
            </w:r>
            <w:r w:rsidRPr="003E2C49">
              <w:rPr>
                <w:i/>
                <w:lang w:eastAsia="ko-KR"/>
              </w:rPr>
              <w:t>drx-ShortCycleTimer</w:t>
            </w:r>
            <w:r w:rsidRPr="003E2C49">
              <w:rPr>
                <w:lang w:eastAsia="ko-KR"/>
              </w:rPr>
              <w:t xml:space="preserve"> (optional)</w:t>
            </w:r>
            <w:r>
              <w:rPr>
                <w:lang w:eastAsia="ko-KR"/>
              </w:rPr>
              <w:t xml:space="preserve">, </w:t>
            </w:r>
            <w:r w:rsidRPr="003E2C49">
              <w:rPr>
                <w:i/>
                <w:lang w:eastAsia="ko-KR"/>
              </w:rPr>
              <w:t>drx-HARQ-RTT-TimerDL</w:t>
            </w:r>
            <w:r>
              <w:rPr>
                <w:lang w:eastAsia="ko-KR"/>
              </w:rPr>
              <w:t xml:space="preserve">, and </w:t>
            </w:r>
            <w:r w:rsidRPr="003E2C49">
              <w:rPr>
                <w:i/>
                <w:lang w:eastAsia="ko-KR"/>
              </w:rPr>
              <w:t>drx-HARQ-RTT-TimerUL</w:t>
            </w:r>
            <w:r>
              <w:rPr>
                <w:lang w:eastAsia="ko-KR"/>
              </w:rPr>
              <w:t>.</w:t>
            </w:r>
          </w:p>
        </w:tc>
      </w:tr>
    </w:tbl>
    <w:p w14:paraId="006E2F71" w14:textId="77777777" w:rsidR="00F9577C" w:rsidRDefault="00F9577C" w:rsidP="008B41B3">
      <w:pPr>
        <w:jc w:val="both"/>
        <w:rPr>
          <w:rFonts w:cs="v4.2.0"/>
          <w:lang w:val="en-US"/>
        </w:rPr>
      </w:pPr>
      <w:r>
        <w:rPr>
          <w:rFonts w:cs="v4.2.0"/>
          <w:lang w:val="en-US"/>
        </w:rPr>
        <w:t xml:space="preserve"> </w:t>
      </w:r>
    </w:p>
    <w:p w14:paraId="6A09926C" w14:textId="77777777" w:rsidR="00F9577C" w:rsidRDefault="00F9577C" w:rsidP="008B41B3">
      <w:pPr>
        <w:jc w:val="both"/>
        <w:rPr>
          <w:rFonts w:cs="v4.2.0"/>
          <w:lang w:val="en-US"/>
        </w:rPr>
      </w:pPr>
      <w:r>
        <w:rPr>
          <w:rFonts w:cs="v4.2.0"/>
          <w:lang w:val="en-US"/>
        </w:rPr>
        <w:t>And in MAC definition it specified that</w:t>
      </w:r>
    </w:p>
    <w:tbl>
      <w:tblPr>
        <w:tblStyle w:val="TableGrid"/>
        <w:tblW w:w="0" w:type="auto"/>
        <w:tblLook w:val="04A0" w:firstRow="1" w:lastRow="0" w:firstColumn="1" w:lastColumn="0" w:noHBand="0" w:noVBand="1"/>
      </w:tblPr>
      <w:tblGrid>
        <w:gridCol w:w="9629"/>
      </w:tblGrid>
      <w:tr w:rsidR="00F9577C" w14:paraId="666794C3" w14:textId="77777777" w:rsidTr="00F9577C">
        <w:tc>
          <w:tcPr>
            <w:tcW w:w="9629" w:type="dxa"/>
          </w:tcPr>
          <w:p w14:paraId="5EFF5BAA" w14:textId="77777777" w:rsidR="00F9577C" w:rsidRDefault="00F9577C" w:rsidP="00F9577C">
            <w:pPr>
              <w:keepNext/>
              <w:keepLines/>
              <w:spacing w:after="0"/>
              <w:rPr>
                <w:rFonts w:ascii="Arial" w:eastAsia="Calibri" w:hAnsi="Arial"/>
                <w:b/>
                <w:i/>
                <w:sz w:val="18"/>
                <w:szCs w:val="22"/>
                <w:lang w:val="fr-FR" w:eastAsia="ja-JP"/>
              </w:rPr>
            </w:pPr>
            <w:r>
              <w:rPr>
                <w:rFonts w:ascii="Arial" w:eastAsia="Calibri" w:hAnsi="Arial"/>
                <w:b/>
                <w:i/>
                <w:sz w:val="18"/>
                <w:szCs w:val="22"/>
                <w:lang w:val="fr-FR" w:eastAsia="ja-JP"/>
              </w:rPr>
              <w:t xml:space="preserve">secondaryDRX-GroupConfig </w:t>
            </w:r>
          </w:p>
          <w:p w14:paraId="04C3CBA1" w14:textId="056C6CA4" w:rsidR="00F9577C" w:rsidRDefault="00F9577C" w:rsidP="00F9577C">
            <w:pPr>
              <w:jc w:val="both"/>
              <w:rPr>
                <w:rFonts w:cs="v4.2.0"/>
                <w:lang w:val="en-US"/>
              </w:rPr>
            </w:pPr>
            <w:r>
              <w:rPr>
                <w:rFonts w:ascii="Arial" w:eastAsia="Calibri" w:hAnsi="Arial"/>
                <w:sz w:val="18"/>
                <w:lang w:val="fr-FR" w:eastAsia="ja-JP"/>
              </w:rPr>
              <w:t xml:space="preserve">The field is used to indicate whether the SCell belongs to the secondary DRX group. </w:t>
            </w:r>
            <w:r w:rsidRPr="00F9577C">
              <w:rPr>
                <w:rFonts w:ascii="Arial" w:eastAsia="Calibri" w:hAnsi="Arial"/>
                <w:sz w:val="18"/>
                <w:highlight w:val="green"/>
                <w:lang w:val="fr-FR" w:eastAsia="ja-JP"/>
              </w:rPr>
              <w:t>All serving cells in the secondary DRX group shall belong to one Frequency Range and all serving cells in the legacy DRX group shall belong to another Frequency Range.</w:t>
            </w:r>
          </w:p>
        </w:tc>
      </w:tr>
    </w:tbl>
    <w:p w14:paraId="0DA80640" w14:textId="7465375B" w:rsidR="005F5D6E" w:rsidRDefault="00F9577C" w:rsidP="008B41B3">
      <w:pPr>
        <w:jc w:val="both"/>
        <w:rPr>
          <w:rFonts w:cs="v4.2.0"/>
          <w:lang w:val="en-US"/>
        </w:rPr>
      </w:pPr>
      <w:r>
        <w:rPr>
          <w:rFonts w:cs="v4.2.0"/>
          <w:lang w:val="en-US"/>
        </w:rPr>
        <w:t xml:space="preserve"> </w:t>
      </w:r>
    </w:p>
    <w:p w14:paraId="46F03311" w14:textId="5A5C0923" w:rsidR="005F5D6E" w:rsidRDefault="005F5D6E" w:rsidP="008B41B3">
      <w:pPr>
        <w:jc w:val="both"/>
        <w:rPr>
          <w:rFonts w:cs="v4.2.0"/>
          <w:lang w:val="en-US" w:eastAsia="zh-CN"/>
        </w:rPr>
      </w:pPr>
      <w:r>
        <w:rPr>
          <w:rFonts w:cs="v4.2.0" w:hint="eastAsia"/>
          <w:lang w:val="en-US" w:eastAsia="zh-CN"/>
        </w:rPr>
        <w:t>That</w:t>
      </w:r>
      <w:r>
        <w:rPr>
          <w:rFonts w:cs="v4.2.0"/>
          <w:lang w:val="en-US" w:eastAsia="zh-CN"/>
        </w:rPr>
        <w:t xml:space="preserve"> means, it’s </w:t>
      </w:r>
      <w:r w:rsidR="0093421E">
        <w:rPr>
          <w:rFonts w:cs="v4.2.0"/>
          <w:lang w:val="en-US" w:eastAsia="zh-CN"/>
        </w:rPr>
        <w:t>im</w:t>
      </w:r>
      <w:r>
        <w:rPr>
          <w:rFonts w:cs="v4.2.0"/>
          <w:lang w:val="en-US" w:eastAsia="zh-CN"/>
        </w:rPr>
        <w:t xml:space="preserve">possible that: in FR1+FR2 CA, one group of serving cells are using DRX but the other group of serving cells are not using DRX. </w:t>
      </w:r>
    </w:p>
    <w:p w14:paraId="157B4F45" w14:textId="66EA3B87" w:rsidR="005F5D6E" w:rsidRDefault="005F5D6E" w:rsidP="008B41B3">
      <w:pPr>
        <w:jc w:val="both"/>
        <w:rPr>
          <w:rFonts w:cs="v4.2.0"/>
          <w:b/>
          <w:bCs/>
          <w:i/>
          <w:iCs/>
          <w:lang w:val="en-US" w:eastAsia="zh-CN"/>
        </w:rPr>
      </w:pPr>
      <w:r w:rsidRPr="005F5D6E">
        <w:rPr>
          <w:rFonts w:cs="v4.2.0"/>
          <w:b/>
          <w:bCs/>
          <w:i/>
          <w:iCs/>
          <w:lang w:val="en-US" w:eastAsia="zh-CN"/>
        </w:rPr>
        <w:t>Observation:</w:t>
      </w:r>
      <w:r>
        <w:rPr>
          <w:rFonts w:cs="v4.2.0"/>
          <w:b/>
          <w:bCs/>
          <w:i/>
          <w:iCs/>
          <w:lang w:val="en-US" w:eastAsia="zh-CN"/>
        </w:rPr>
        <w:t xml:space="preserve"> in FR1+FR2 CA, for the UEs who can support </w:t>
      </w:r>
      <w:r w:rsidRPr="005F5D6E">
        <w:rPr>
          <w:rFonts w:cs="v4.2.0"/>
          <w:b/>
          <w:bCs/>
          <w:i/>
          <w:iCs/>
          <w:lang w:val="en-US" w:eastAsia="zh-CN"/>
        </w:rPr>
        <w:t>secondaryDRX-Group</w:t>
      </w:r>
      <w:r>
        <w:rPr>
          <w:rFonts w:cs="v4.2.0"/>
          <w:b/>
          <w:bCs/>
          <w:i/>
          <w:iCs/>
          <w:lang w:val="en-US" w:eastAsia="zh-CN"/>
        </w:rPr>
        <w:t xml:space="preserve">, the scenario where “one FR CCs are in DRX status </w:t>
      </w:r>
      <w:r w:rsidR="0093421E">
        <w:rPr>
          <w:rFonts w:cs="v4.2.0"/>
          <w:b/>
          <w:bCs/>
          <w:i/>
          <w:iCs/>
          <w:lang w:val="en-US" w:eastAsia="zh-CN"/>
        </w:rPr>
        <w:t>whilst</w:t>
      </w:r>
      <w:r>
        <w:rPr>
          <w:rFonts w:cs="v4.2.0"/>
          <w:b/>
          <w:bCs/>
          <w:i/>
          <w:iCs/>
          <w:lang w:val="en-US" w:eastAsia="zh-CN"/>
        </w:rPr>
        <w:t xml:space="preserve"> the other FR CCs are in non-DRX status” is not feasible.</w:t>
      </w:r>
    </w:p>
    <w:p w14:paraId="08D68058" w14:textId="5A884EAA" w:rsidR="005F5D6E" w:rsidRDefault="005F5D6E" w:rsidP="008B41B3">
      <w:pPr>
        <w:jc w:val="both"/>
        <w:rPr>
          <w:rFonts w:cs="v4.2.0"/>
          <w:lang w:val="en-US" w:eastAsia="zh-CN"/>
        </w:rPr>
      </w:pPr>
      <w:r w:rsidRPr="005F5D6E">
        <w:rPr>
          <w:rFonts w:cs="v4.2.0"/>
          <w:lang w:val="en-US" w:eastAsia="zh-CN"/>
        </w:rPr>
        <w:t>Based on this observation, RAN4 shall not consider the interruption from DRX serving CC to non-DRX serving cell</w:t>
      </w:r>
      <w:r w:rsidR="0093421E">
        <w:rPr>
          <w:rFonts w:cs="v4.2.0"/>
          <w:lang w:val="en-US" w:eastAsia="zh-CN"/>
        </w:rPr>
        <w:t xml:space="preserve"> for FR1+FR2 CA</w:t>
      </w:r>
      <w:r>
        <w:rPr>
          <w:rFonts w:cs="v4.2.0"/>
          <w:lang w:val="en-US" w:eastAsia="zh-CN"/>
        </w:rPr>
        <w:t>,</w:t>
      </w:r>
    </w:p>
    <w:p w14:paraId="42E16C9B" w14:textId="4E6BC1CD" w:rsidR="005F5D6E" w:rsidRPr="005F5D6E" w:rsidRDefault="005F5D6E" w:rsidP="008B41B3">
      <w:pPr>
        <w:jc w:val="both"/>
        <w:rPr>
          <w:rFonts w:cs="v4.2.0"/>
          <w:b/>
          <w:bCs/>
          <w:i/>
          <w:iCs/>
          <w:lang w:val="en-US"/>
        </w:rPr>
      </w:pPr>
      <w:r w:rsidRPr="005F5D6E">
        <w:rPr>
          <w:rFonts w:cs="v4.2.0"/>
          <w:b/>
          <w:bCs/>
          <w:i/>
          <w:iCs/>
          <w:lang w:val="en-US" w:eastAsia="zh-CN"/>
        </w:rPr>
        <w:t>Proposal 2:</w:t>
      </w:r>
      <w:r w:rsidR="00F9577C" w:rsidRPr="00F9577C">
        <w:rPr>
          <w:rFonts w:cs="v4.2.0"/>
          <w:b/>
          <w:bCs/>
          <w:i/>
          <w:iCs/>
          <w:lang w:val="en-US" w:eastAsia="zh-CN"/>
        </w:rPr>
        <w:t xml:space="preserve"> </w:t>
      </w:r>
      <w:r w:rsidR="00F9577C">
        <w:rPr>
          <w:rFonts w:cs="v4.2.0"/>
          <w:b/>
          <w:bCs/>
          <w:i/>
          <w:iCs/>
          <w:lang w:val="en-US" w:eastAsia="zh-CN"/>
        </w:rPr>
        <w:t>for</w:t>
      </w:r>
      <w:r w:rsidR="00F9577C" w:rsidRPr="005F5D6E">
        <w:rPr>
          <w:rFonts w:cs="v4.2.0"/>
          <w:b/>
          <w:bCs/>
          <w:i/>
          <w:iCs/>
          <w:lang w:val="en-US" w:eastAsia="zh-CN"/>
        </w:rPr>
        <w:t xml:space="preserve"> FR1+FR2 CA</w:t>
      </w:r>
      <w:r w:rsidR="00F9577C">
        <w:rPr>
          <w:rFonts w:cs="v4.2.0"/>
          <w:b/>
          <w:bCs/>
          <w:i/>
          <w:iCs/>
          <w:lang w:val="en-US" w:eastAsia="zh-CN"/>
        </w:rPr>
        <w:t>,</w:t>
      </w:r>
      <w:r w:rsidRPr="005F5D6E">
        <w:rPr>
          <w:rFonts w:cs="v4.2.0"/>
          <w:b/>
          <w:bCs/>
          <w:i/>
          <w:iCs/>
          <w:lang w:val="en-US" w:eastAsia="zh-CN"/>
        </w:rPr>
        <w:t xml:space="preserve"> RAN4 shall not consider</w:t>
      </w:r>
      <w:r w:rsidR="00F9577C">
        <w:rPr>
          <w:rFonts w:cs="v4.2.0"/>
          <w:b/>
          <w:bCs/>
          <w:i/>
          <w:iCs/>
          <w:lang w:val="en-US" w:eastAsia="zh-CN"/>
        </w:rPr>
        <w:t>/specify</w:t>
      </w:r>
      <w:r w:rsidRPr="005F5D6E">
        <w:rPr>
          <w:rFonts w:cs="v4.2.0"/>
          <w:b/>
          <w:bCs/>
          <w:i/>
          <w:iCs/>
          <w:lang w:val="en-US" w:eastAsia="zh-CN"/>
        </w:rPr>
        <w:t xml:space="preserve"> the interruption from DRX serving CC</w:t>
      </w:r>
      <w:r w:rsidR="00F9577C">
        <w:rPr>
          <w:rFonts w:cs="v4.2.0"/>
          <w:b/>
          <w:bCs/>
          <w:i/>
          <w:iCs/>
          <w:lang w:val="en-US" w:eastAsia="zh-CN"/>
        </w:rPr>
        <w:t>s in one FR</w:t>
      </w:r>
      <w:r w:rsidRPr="005F5D6E">
        <w:rPr>
          <w:rFonts w:cs="v4.2.0"/>
          <w:b/>
          <w:bCs/>
          <w:i/>
          <w:iCs/>
          <w:lang w:val="en-US" w:eastAsia="zh-CN"/>
        </w:rPr>
        <w:t xml:space="preserve"> to non-DRX serving </w:t>
      </w:r>
      <w:r w:rsidR="00F9577C">
        <w:rPr>
          <w:rFonts w:cs="v4.2.0"/>
          <w:b/>
          <w:bCs/>
          <w:i/>
          <w:iCs/>
          <w:lang w:val="en-US" w:eastAsia="zh-CN"/>
        </w:rPr>
        <w:t xml:space="preserve">CCs in other FR, since it does not exist that “one FR CCs are in DRX status </w:t>
      </w:r>
      <w:r w:rsidR="0093421E">
        <w:rPr>
          <w:rFonts w:cs="v4.2.0"/>
          <w:b/>
          <w:bCs/>
          <w:i/>
          <w:iCs/>
          <w:lang w:val="en-US" w:eastAsia="zh-CN"/>
        </w:rPr>
        <w:t xml:space="preserve">whilst </w:t>
      </w:r>
      <w:r w:rsidR="00F9577C">
        <w:rPr>
          <w:rFonts w:cs="v4.2.0"/>
          <w:b/>
          <w:bCs/>
          <w:i/>
          <w:iCs/>
          <w:lang w:val="en-US" w:eastAsia="zh-CN"/>
        </w:rPr>
        <w:t>the other FR CCs are in non-DRX status”</w:t>
      </w:r>
      <w:r>
        <w:rPr>
          <w:rFonts w:cs="v4.2.0"/>
          <w:b/>
          <w:bCs/>
          <w:i/>
          <w:iCs/>
          <w:lang w:val="en-US" w:eastAsia="zh-CN"/>
        </w:rPr>
        <w:t>.</w:t>
      </w:r>
      <w:r w:rsidRPr="005F5D6E">
        <w:rPr>
          <w:rFonts w:cs="v4.2.0"/>
          <w:b/>
          <w:bCs/>
          <w:i/>
          <w:iCs/>
          <w:lang w:val="en-US" w:eastAsia="zh-CN"/>
        </w:rPr>
        <w:t xml:space="preserve"> </w:t>
      </w:r>
    </w:p>
    <w:p w14:paraId="1193C0D7" w14:textId="3FA58767" w:rsidR="00A41F27" w:rsidRDefault="00A41F27" w:rsidP="00A41F27">
      <w:pPr>
        <w:jc w:val="both"/>
        <w:rPr>
          <w:rFonts w:cs="v4.2.0"/>
          <w:b/>
          <w:bCs/>
          <w:i/>
          <w:iCs/>
          <w:lang w:val="en-US"/>
        </w:rPr>
      </w:pPr>
      <w:r w:rsidRPr="00927186">
        <w:rPr>
          <w:rFonts w:cs="v4.2.0"/>
          <w:b/>
          <w:bCs/>
          <w:i/>
          <w:iCs/>
          <w:lang w:val="en-US"/>
        </w:rPr>
        <w:lastRenderedPageBreak/>
        <w:t xml:space="preserve">Proposal </w:t>
      </w:r>
      <w:r w:rsidR="00F9577C">
        <w:rPr>
          <w:rFonts w:cs="v4.2.0"/>
          <w:b/>
          <w:bCs/>
          <w:i/>
          <w:iCs/>
          <w:lang w:val="en-US"/>
        </w:rPr>
        <w:t>3</w:t>
      </w:r>
      <w:r w:rsidRPr="00927186">
        <w:rPr>
          <w:rFonts w:cs="v4.2.0"/>
          <w:b/>
          <w:bCs/>
          <w:i/>
          <w:iCs/>
          <w:lang w:val="en-US"/>
        </w:rPr>
        <w:t xml:space="preserve">: </w:t>
      </w:r>
      <w:r w:rsidR="00F9577C">
        <w:rPr>
          <w:rFonts w:cs="v4.2.0"/>
          <w:b/>
          <w:bCs/>
          <w:i/>
          <w:iCs/>
          <w:lang w:val="en-US"/>
        </w:rPr>
        <w:t>n</w:t>
      </w:r>
      <w:r w:rsidRPr="00927186">
        <w:rPr>
          <w:rFonts w:cs="v4.2.0"/>
          <w:b/>
          <w:bCs/>
          <w:i/>
          <w:iCs/>
          <w:lang w:val="en-US"/>
        </w:rPr>
        <w:t>o interruption</w:t>
      </w:r>
      <w:r>
        <w:rPr>
          <w:rFonts w:cs="v4.2.0"/>
          <w:b/>
          <w:bCs/>
          <w:i/>
          <w:iCs/>
          <w:lang w:val="en-US"/>
        </w:rPr>
        <w:t xml:space="preserve"> at </w:t>
      </w:r>
      <w:r w:rsidRPr="00CF215A">
        <w:rPr>
          <w:rFonts w:cs="v4.2.0"/>
          <w:b/>
          <w:bCs/>
          <w:i/>
          <w:iCs/>
          <w:lang w:val="en-US"/>
        </w:rPr>
        <w:t>transitions between active and non-active during DRX</w:t>
      </w:r>
      <w:r w:rsidRPr="00927186">
        <w:rPr>
          <w:rFonts w:cs="v4.2.0"/>
          <w:b/>
          <w:bCs/>
          <w:i/>
          <w:iCs/>
          <w:lang w:val="en-US"/>
        </w:rPr>
        <w:t xml:space="preserve"> is allowed if dual DRX are configured for FR1+FR2 CA.</w:t>
      </w:r>
    </w:p>
    <w:p w14:paraId="689173CB" w14:textId="62BA1ADF" w:rsidR="00AE6BBB" w:rsidRDefault="00AE6BBB" w:rsidP="00A41F27">
      <w:pPr>
        <w:jc w:val="both"/>
        <w:rPr>
          <w:rFonts w:cs="v4.2.0"/>
          <w:lang w:val="en-US"/>
        </w:rPr>
      </w:pPr>
      <w:r>
        <w:rPr>
          <w:rFonts w:cs="v4.2.0"/>
          <w:lang w:val="en-US"/>
        </w:rPr>
        <w:t>For interruption requirement</w:t>
      </w:r>
      <w:r w:rsidRPr="00AE6BBB">
        <w:rPr>
          <w:rFonts w:cs="v4.2.0"/>
          <w:lang w:val="en-US"/>
        </w:rPr>
        <w:t xml:space="preserve"> </w:t>
      </w:r>
      <w:r w:rsidRPr="00A41F27">
        <w:rPr>
          <w:rFonts w:cs="v4.2.0"/>
          <w:lang w:val="en-US"/>
        </w:rPr>
        <w:t>at transitions from non-DRX to DRX</w:t>
      </w:r>
      <w:r>
        <w:rPr>
          <w:rFonts w:cs="v4.2.0"/>
          <w:lang w:val="en-US"/>
        </w:rPr>
        <w:t xml:space="preserve"> for FR1+FR2 CA, we can refer to the legacy interruption requirement for NR-DC case, duplicated as below,</w:t>
      </w:r>
    </w:p>
    <w:tbl>
      <w:tblPr>
        <w:tblStyle w:val="TableGrid"/>
        <w:tblW w:w="0" w:type="auto"/>
        <w:tblLook w:val="04A0" w:firstRow="1" w:lastRow="0" w:firstColumn="1" w:lastColumn="0" w:noHBand="0" w:noVBand="1"/>
      </w:tblPr>
      <w:tblGrid>
        <w:gridCol w:w="9629"/>
      </w:tblGrid>
      <w:tr w:rsidR="00AE6BBB" w14:paraId="61F08B30" w14:textId="77777777" w:rsidTr="00AE6BBB">
        <w:tc>
          <w:tcPr>
            <w:tcW w:w="9629" w:type="dxa"/>
          </w:tcPr>
          <w:p w14:paraId="7F2F4BB6" w14:textId="77777777" w:rsidR="00AE6BBB" w:rsidRPr="009C5807" w:rsidRDefault="00AE6BBB" w:rsidP="00AE6BBB">
            <w:pPr>
              <w:pStyle w:val="Heading5"/>
              <w:outlineLvl w:val="4"/>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4787D01" w14:textId="77777777" w:rsidR="00AE6BBB" w:rsidRPr="009C5807" w:rsidRDefault="00AE6BBB" w:rsidP="00AE6BBB">
            <w:pPr>
              <w:rPr>
                <w:lang w:eastAsia="zh-CN"/>
              </w:rPr>
            </w:pPr>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lang w:eastAsia="zh-CN"/>
              </w:rPr>
              <w:t>shall not exceed X slots as defined in table 8.2.4.2.6-1.</w:t>
            </w:r>
          </w:p>
          <w:p w14:paraId="73962403" w14:textId="4E4B96EE" w:rsidR="00AE6BBB" w:rsidRPr="00AE6BBB" w:rsidRDefault="00AE6BBB" w:rsidP="00AE6BBB">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lang w:eastAsia="zh-CN"/>
              </w:rPr>
              <w:t>shall not exceed X slots as defined in table 8.2.4.2.6-1.</w:t>
            </w:r>
          </w:p>
        </w:tc>
      </w:tr>
    </w:tbl>
    <w:p w14:paraId="15FD029F" w14:textId="18A5D3B3" w:rsidR="00AE6BBB" w:rsidRDefault="00AE6BBB" w:rsidP="00A41F27">
      <w:pPr>
        <w:jc w:val="both"/>
        <w:rPr>
          <w:rFonts w:cs="v4.2.0"/>
          <w:b/>
          <w:bCs/>
          <w:i/>
          <w:iCs/>
          <w:lang w:val="en-US"/>
        </w:rPr>
      </w:pPr>
    </w:p>
    <w:p w14:paraId="22AFA1D8" w14:textId="07706FD6" w:rsidR="00E17627" w:rsidRDefault="00F9577C" w:rsidP="00A41F27">
      <w:pPr>
        <w:jc w:val="both"/>
        <w:rPr>
          <w:rFonts w:cs="v4.2.0"/>
          <w:lang w:val="en-US"/>
        </w:rPr>
      </w:pPr>
      <w:r>
        <w:rPr>
          <w:rFonts w:cs="v4.2.0"/>
          <w:lang w:val="en-US"/>
        </w:rPr>
        <w:t xml:space="preserve">However, as stated in the above observation, </w:t>
      </w:r>
      <w:r w:rsidRPr="00F9577C">
        <w:rPr>
          <w:rFonts w:cs="v4.2.0"/>
          <w:lang w:val="en-US"/>
        </w:rPr>
        <w:t xml:space="preserve">in FR1+FR2 CA, for the UEs who can support secondaryDRX-Group, the scenario where “one FR CCs are in DRX status </w:t>
      </w:r>
      <w:r w:rsidR="0093421E">
        <w:rPr>
          <w:rFonts w:cs="v4.2.0"/>
          <w:lang w:val="en-US"/>
        </w:rPr>
        <w:t>whilst</w:t>
      </w:r>
      <w:r w:rsidRPr="00F9577C">
        <w:rPr>
          <w:rFonts w:cs="v4.2.0"/>
          <w:lang w:val="en-US"/>
        </w:rPr>
        <w:t xml:space="preserve"> the other FR CCs are in non-DRX status” is not feasible</w:t>
      </w:r>
      <w:r>
        <w:rPr>
          <w:rFonts w:cs="v4.2.0"/>
          <w:lang w:val="en-US"/>
        </w:rPr>
        <w:t>. So</w:t>
      </w:r>
      <w:r w:rsidR="0093421E">
        <w:rPr>
          <w:rFonts w:cs="v4.2.0"/>
          <w:lang w:val="en-US"/>
        </w:rPr>
        <w:t>,</w:t>
      </w:r>
      <w:r>
        <w:rPr>
          <w:rFonts w:cs="v4.2.0"/>
          <w:lang w:val="en-US"/>
        </w:rPr>
        <w:t xml:space="preserve"> it’s not necessary to define the requirement for </w:t>
      </w:r>
      <w:r>
        <w:rPr>
          <w:lang w:eastAsia="zh-CN"/>
        </w:rPr>
        <w:t>i</w:t>
      </w:r>
      <w:r w:rsidRPr="009C5807">
        <w:rPr>
          <w:rFonts w:hint="eastAsia"/>
          <w:lang w:eastAsia="zh-CN"/>
        </w:rPr>
        <w:t>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r>
        <w:rPr>
          <w:lang w:eastAsia="zh-CN"/>
        </w:rPr>
        <w:t xml:space="preserve"> in FR1+FR2 CA.</w:t>
      </w:r>
    </w:p>
    <w:p w14:paraId="3865CBDC" w14:textId="2DC5AE2F" w:rsidR="00E17627" w:rsidRDefault="00E17627" w:rsidP="00E17627">
      <w:pPr>
        <w:jc w:val="both"/>
        <w:rPr>
          <w:rFonts w:cs="v4.2.0"/>
          <w:b/>
          <w:bCs/>
          <w:i/>
          <w:iCs/>
          <w:lang w:val="en-US"/>
        </w:rPr>
      </w:pPr>
      <w:r w:rsidRPr="00927186">
        <w:rPr>
          <w:rFonts w:cs="v4.2.0"/>
          <w:b/>
          <w:bCs/>
          <w:i/>
          <w:iCs/>
          <w:lang w:val="en-US"/>
        </w:rPr>
        <w:t xml:space="preserve">Proposal </w:t>
      </w:r>
      <w:r w:rsidR="00F9577C">
        <w:rPr>
          <w:rFonts w:cs="v4.2.0"/>
          <w:b/>
          <w:bCs/>
          <w:i/>
          <w:iCs/>
          <w:lang w:val="en-US"/>
        </w:rPr>
        <w:t>4</w:t>
      </w:r>
      <w:r w:rsidRPr="00927186">
        <w:rPr>
          <w:rFonts w:cs="v4.2.0"/>
          <w:b/>
          <w:bCs/>
          <w:i/>
          <w:iCs/>
          <w:lang w:val="en-US"/>
        </w:rPr>
        <w:t xml:space="preserve">: </w:t>
      </w:r>
      <w:r w:rsidR="00F9577C">
        <w:rPr>
          <w:rFonts w:cs="v4.2.0"/>
          <w:b/>
          <w:bCs/>
          <w:i/>
          <w:iCs/>
          <w:lang w:val="en-US" w:eastAsia="zh-CN"/>
        </w:rPr>
        <w:t>for</w:t>
      </w:r>
      <w:r w:rsidR="00F9577C" w:rsidRPr="005F5D6E">
        <w:rPr>
          <w:rFonts w:cs="v4.2.0"/>
          <w:b/>
          <w:bCs/>
          <w:i/>
          <w:iCs/>
          <w:lang w:val="en-US" w:eastAsia="zh-CN"/>
        </w:rPr>
        <w:t xml:space="preserve"> FR1+FR2 CA</w:t>
      </w:r>
      <w:r w:rsidR="00F9577C">
        <w:rPr>
          <w:rFonts w:cs="v4.2.0"/>
          <w:b/>
          <w:bCs/>
          <w:i/>
          <w:iCs/>
          <w:lang w:val="en-US" w:eastAsia="zh-CN"/>
        </w:rPr>
        <w:t>,</w:t>
      </w:r>
      <w:r w:rsidR="00F9577C" w:rsidRPr="005F5D6E">
        <w:rPr>
          <w:rFonts w:cs="v4.2.0"/>
          <w:b/>
          <w:bCs/>
          <w:i/>
          <w:iCs/>
          <w:lang w:val="en-US" w:eastAsia="zh-CN"/>
        </w:rPr>
        <w:t xml:space="preserve"> RAN4 shall not consider</w:t>
      </w:r>
      <w:r w:rsidR="00F9577C">
        <w:rPr>
          <w:rFonts w:cs="v4.2.0"/>
          <w:b/>
          <w:bCs/>
          <w:i/>
          <w:iCs/>
          <w:lang w:val="en-US" w:eastAsia="zh-CN"/>
        </w:rPr>
        <w:t>/specify</w:t>
      </w:r>
      <w:r w:rsidR="00F9577C" w:rsidRPr="005F5D6E">
        <w:rPr>
          <w:rFonts w:cs="v4.2.0"/>
          <w:b/>
          <w:bCs/>
          <w:i/>
          <w:iCs/>
          <w:lang w:val="en-US" w:eastAsia="zh-CN"/>
        </w:rPr>
        <w:t xml:space="preserve"> the interruption </w:t>
      </w:r>
      <w:r w:rsidR="00F9577C" w:rsidRPr="00F9577C">
        <w:rPr>
          <w:rFonts w:cs="v4.2.0"/>
          <w:b/>
          <w:bCs/>
          <w:i/>
          <w:iCs/>
          <w:lang w:val="en-US" w:eastAsia="zh-CN"/>
        </w:rPr>
        <w:t>at transitions from non-DRX to DRX</w:t>
      </w:r>
      <w:r w:rsidR="00F9577C">
        <w:rPr>
          <w:rFonts w:cs="v4.2.0"/>
          <w:b/>
          <w:bCs/>
          <w:i/>
          <w:iCs/>
          <w:lang w:val="en-US" w:eastAsia="zh-CN"/>
        </w:rPr>
        <w:t>.</w:t>
      </w:r>
    </w:p>
    <w:p w14:paraId="2CB74914" w14:textId="2B7DCC4F" w:rsidR="00AE6BBB" w:rsidRPr="00E17627" w:rsidRDefault="00E17627" w:rsidP="00A41F27">
      <w:pPr>
        <w:jc w:val="both"/>
        <w:rPr>
          <w:rFonts w:cs="v4.2.0"/>
          <w:lang w:val="en-US"/>
        </w:rPr>
      </w:pPr>
      <w:r>
        <w:rPr>
          <w:rFonts w:cs="v4.2.0"/>
          <w:lang w:val="en-US"/>
        </w:rPr>
        <w:t xml:space="preserve">Based on the analysis above, the </w:t>
      </w:r>
      <w:r w:rsidRPr="00E17627">
        <w:rPr>
          <w:rFonts w:cs="v4.2.0"/>
          <w:lang w:val="en-US"/>
        </w:rPr>
        <w:t>CR</w:t>
      </w:r>
      <w:r>
        <w:rPr>
          <w:rFonts w:cs="v4.2.0"/>
          <w:lang w:val="en-US"/>
        </w:rPr>
        <w:t>[2]</w:t>
      </w:r>
      <w:r w:rsidRPr="00E17627">
        <w:rPr>
          <w:rFonts w:cs="v4.2.0"/>
          <w:lang w:val="en-US"/>
        </w:rPr>
        <w:t xml:space="preserve"> on RRM requirement based on dual DRX for FR1+FR2 CA</w:t>
      </w:r>
      <w:r>
        <w:rPr>
          <w:rFonts w:cs="v4.2.0"/>
          <w:lang w:val="en-US"/>
        </w:rPr>
        <w:t xml:space="preserve"> is proposed in this meeting as well. </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0327189B" w:rsidR="00712CC1" w:rsidRDefault="00E17627" w:rsidP="00CF215A">
      <w:pPr>
        <w:snapToGrid w:val="0"/>
        <w:spacing w:after="0"/>
        <w:jc w:val="both"/>
        <w:rPr>
          <w:lang w:val="en-US" w:eastAsia="zh-CN"/>
        </w:rPr>
      </w:pPr>
      <w:r>
        <w:rPr>
          <w:lang w:val="en-US" w:eastAsia="zh-CN"/>
        </w:rPr>
        <w:t>In this contribution, we discuss the RAN4 impact by introducing this second DRX group for FR2 CC when UE is working on FR1+FR2 CA.</w:t>
      </w:r>
    </w:p>
    <w:p w14:paraId="2F1A2825" w14:textId="77777777" w:rsidR="00CF215A" w:rsidRDefault="00CF215A" w:rsidP="00CF215A">
      <w:pPr>
        <w:snapToGrid w:val="0"/>
        <w:spacing w:after="0"/>
        <w:jc w:val="both"/>
        <w:rPr>
          <w:lang w:val="en-US" w:eastAsia="zh-CN"/>
        </w:rPr>
      </w:pPr>
    </w:p>
    <w:p w14:paraId="49ED34A8" w14:textId="337A45A4" w:rsidR="00277997" w:rsidRDefault="00277997" w:rsidP="00277997">
      <w:pPr>
        <w:jc w:val="both"/>
        <w:rPr>
          <w:rFonts w:cs="v4.2.0"/>
          <w:b/>
          <w:bCs/>
          <w:i/>
          <w:iCs/>
          <w:lang w:val="en-US"/>
        </w:rPr>
      </w:pPr>
      <w:r>
        <w:rPr>
          <w:rFonts w:cs="v4.2.0"/>
          <w:b/>
          <w:bCs/>
          <w:i/>
          <w:iCs/>
          <w:lang w:val="en-US"/>
        </w:rPr>
        <w:t>Proposal 1</w:t>
      </w:r>
      <w:r w:rsidRPr="00DD4798">
        <w:rPr>
          <w:rFonts w:cs="v4.2.0"/>
          <w:b/>
          <w:bCs/>
          <w:i/>
          <w:iCs/>
          <w:lang w:val="en-US"/>
        </w:rPr>
        <w:t xml:space="preserve">: </w:t>
      </w:r>
      <w:r>
        <w:rPr>
          <w:rFonts w:cs="v4.2.0"/>
          <w:b/>
          <w:bCs/>
          <w:i/>
          <w:iCs/>
          <w:lang w:val="en-US"/>
        </w:rPr>
        <w:t>S</w:t>
      </w:r>
      <w:r w:rsidRPr="00DD4798">
        <w:rPr>
          <w:rFonts w:cs="v4.2.0"/>
          <w:b/>
          <w:bCs/>
          <w:i/>
          <w:iCs/>
          <w:lang w:val="en-US"/>
        </w:rPr>
        <w:t xml:space="preserve">econd DRX group on FR2 CC </w:t>
      </w:r>
      <w:r>
        <w:rPr>
          <w:rFonts w:cs="v4.2.0"/>
          <w:b/>
          <w:bCs/>
          <w:i/>
          <w:iCs/>
          <w:lang w:val="en-US"/>
        </w:rPr>
        <w:t>shall</w:t>
      </w:r>
      <w:r w:rsidRPr="00DD4798">
        <w:rPr>
          <w:rFonts w:cs="v4.2.0"/>
          <w:b/>
          <w:bCs/>
          <w:i/>
          <w:iCs/>
          <w:lang w:val="en-US"/>
        </w:rPr>
        <w:t xml:space="preserve"> not impact any </w:t>
      </w:r>
      <w:r>
        <w:rPr>
          <w:rFonts w:cs="v4.2.0"/>
          <w:b/>
          <w:bCs/>
          <w:i/>
          <w:iCs/>
          <w:lang w:val="en-US"/>
        </w:rPr>
        <w:t>identification/</w:t>
      </w:r>
      <w:r w:rsidRPr="00DD4798">
        <w:rPr>
          <w:rFonts w:cs="v4.2.0"/>
          <w:b/>
          <w:bCs/>
          <w:i/>
          <w:iCs/>
          <w:lang w:val="en-US"/>
        </w:rPr>
        <w:t>measurement related requirements in DRX status for RAN4, e.g., cell identification on SCC, cell measurement on SCC, deactivated SCell measurement and so on.</w:t>
      </w:r>
    </w:p>
    <w:p w14:paraId="759826A4" w14:textId="77777777" w:rsidR="0093421E" w:rsidRDefault="0093421E" w:rsidP="0093421E">
      <w:pPr>
        <w:jc w:val="both"/>
        <w:rPr>
          <w:rFonts w:cs="v4.2.0"/>
          <w:b/>
          <w:bCs/>
          <w:i/>
          <w:iCs/>
          <w:lang w:val="en-US" w:eastAsia="zh-CN"/>
        </w:rPr>
      </w:pPr>
      <w:r w:rsidRPr="005F5D6E">
        <w:rPr>
          <w:rFonts w:cs="v4.2.0"/>
          <w:b/>
          <w:bCs/>
          <w:i/>
          <w:iCs/>
          <w:lang w:val="en-US" w:eastAsia="zh-CN"/>
        </w:rPr>
        <w:t>Observation:</w:t>
      </w:r>
      <w:r>
        <w:rPr>
          <w:rFonts w:cs="v4.2.0"/>
          <w:b/>
          <w:bCs/>
          <w:i/>
          <w:iCs/>
          <w:lang w:val="en-US" w:eastAsia="zh-CN"/>
        </w:rPr>
        <w:t xml:space="preserve"> in FR1+FR2 CA, for the UEs who can support </w:t>
      </w:r>
      <w:r w:rsidRPr="005F5D6E">
        <w:rPr>
          <w:rFonts w:cs="v4.2.0"/>
          <w:b/>
          <w:bCs/>
          <w:i/>
          <w:iCs/>
          <w:lang w:val="en-US" w:eastAsia="zh-CN"/>
        </w:rPr>
        <w:t>secondaryDRX-Group</w:t>
      </w:r>
      <w:r>
        <w:rPr>
          <w:rFonts w:cs="v4.2.0"/>
          <w:b/>
          <w:bCs/>
          <w:i/>
          <w:iCs/>
          <w:lang w:val="en-US" w:eastAsia="zh-CN"/>
        </w:rPr>
        <w:t>, the scenario where “one FR CCs are in DRX status whilst the other FR CCs are in non-DRX status” is not feasible.</w:t>
      </w:r>
    </w:p>
    <w:p w14:paraId="0CC5773D" w14:textId="77777777" w:rsidR="0093421E" w:rsidRPr="005F5D6E" w:rsidRDefault="0093421E" w:rsidP="0093421E">
      <w:pPr>
        <w:jc w:val="both"/>
        <w:rPr>
          <w:rFonts w:cs="v4.2.0"/>
          <w:b/>
          <w:bCs/>
          <w:i/>
          <w:iCs/>
          <w:lang w:val="en-US"/>
        </w:rPr>
      </w:pPr>
      <w:r w:rsidRPr="005F5D6E">
        <w:rPr>
          <w:rFonts w:cs="v4.2.0"/>
          <w:b/>
          <w:bCs/>
          <w:i/>
          <w:iCs/>
          <w:lang w:val="en-US" w:eastAsia="zh-CN"/>
        </w:rPr>
        <w:t>Proposal 2:</w:t>
      </w:r>
      <w:r w:rsidRPr="00F9577C">
        <w:rPr>
          <w:rFonts w:cs="v4.2.0"/>
          <w:b/>
          <w:bCs/>
          <w:i/>
          <w:iCs/>
          <w:lang w:val="en-US" w:eastAsia="zh-CN"/>
        </w:rPr>
        <w:t xml:space="preserve"> </w:t>
      </w:r>
      <w:r>
        <w:rPr>
          <w:rFonts w:cs="v4.2.0"/>
          <w:b/>
          <w:bCs/>
          <w:i/>
          <w:iCs/>
          <w:lang w:val="en-US" w:eastAsia="zh-CN"/>
        </w:rPr>
        <w:t>for</w:t>
      </w:r>
      <w:r w:rsidRPr="005F5D6E">
        <w:rPr>
          <w:rFonts w:cs="v4.2.0"/>
          <w:b/>
          <w:bCs/>
          <w:i/>
          <w:iCs/>
          <w:lang w:val="en-US" w:eastAsia="zh-CN"/>
        </w:rPr>
        <w:t xml:space="preserve"> FR1+FR2 CA</w:t>
      </w:r>
      <w:r>
        <w:rPr>
          <w:rFonts w:cs="v4.2.0"/>
          <w:b/>
          <w:bCs/>
          <w:i/>
          <w:iCs/>
          <w:lang w:val="en-US" w:eastAsia="zh-CN"/>
        </w:rPr>
        <w:t>,</w:t>
      </w:r>
      <w:r w:rsidRPr="005F5D6E">
        <w:rPr>
          <w:rFonts w:cs="v4.2.0"/>
          <w:b/>
          <w:bCs/>
          <w:i/>
          <w:iCs/>
          <w:lang w:val="en-US" w:eastAsia="zh-CN"/>
        </w:rPr>
        <w:t xml:space="preserve"> RAN4 shall not consider</w:t>
      </w:r>
      <w:r>
        <w:rPr>
          <w:rFonts w:cs="v4.2.0"/>
          <w:b/>
          <w:bCs/>
          <w:i/>
          <w:iCs/>
          <w:lang w:val="en-US" w:eastAsia="zh-CN"/>
        </w:rPr>
        <w:t>/specify</w:t>
      </w:r>
      <w:r w:rsidRPr="005F5D6E">
        <w:rPr>
          <w:rFonts w:cs="v4.2.0"/>
          <w:b/>
          <w:bCs/>
          <w:i/>
          <w:iCs/>
          <w:lang w:val="en-US" w:eastAsia="zh-CN"/>
        </w:rPr>
        <w:t xml:space="preserve"> the interruption from DRX serving CC</w:t>
      </w:r>
      <w:r>
        <w:rPr>
          <w:rFonts w:cs="v4.2.0"/>
          <w:b/>
          <w:bCs/>
          <w:i/>
          <w:iCs/>
          <w:lang w:val="en-US" w:eastAsia="zh-CN"/>
        </w:rPr>
        <w:t>s in one FR</w:t>
      </w:r>
      <w:r w:rsidRPr="005F5D6E">
        <w:rPr>
          <w:rFonts w:cs="v4.2.0"/>
          <w:b/>
          <w:bCs/>
          <w:i/>
          <w:iCs/>
          <w:lang w:val="en-US" w:eastAsia="zh-CN"/>
        </w:rPr>
        <w:t xml:space="preserve"> to non-DRX serving </w:t>
      </w:r>
      <w:r>
        <w:rPr>
          <w:rFonts w:cs="v4.2.0"/>
          <w:b/>
          <w:bCs/>
          <w:i/>
          <w:iCs/>
          <w:lang w:val="en-US" w:eastAsia="zh-CN"/>
        </w:rPr>
        <w:t>CCs in other FR, since it does not exist that “one FR CCs are in DRX status whilst the other FR CCs are in non-DRX status”.</w:t>
      </w:r>
      <w:r w:rsidRPr="005F5D6E">
        <w:rPr>
          <w:rFonts w:cs="v4.2.0"/>
          <w:b/>
          <w:bCs/>
          <w:i/>
          <w:iCs/>
          <w:lang w:val="en-US" w:eastAsia="zh-CN"/>
        </w:rPr>
        <w:t xml:space="preserve"> </w:t>
      </w:r>
    </w:p>
    <w:p w14:paraId="4A0BDB91" w14:textId="77777777" w:rsidR="0093421E" w:rsidRDefault="0093421E" w:rsidP="0093421E">
      <w:pPr>
        <w:jc w:val="both"/>
        <w:rPr>
          <w:rFonts w:cs="v4.2.0"/>
          <w:b/>
          <w:bCs/>
          <w:i/>
          <w:iCs/>
          <w:lang w:val="en-US"/>
        </w:rPr>
      </w:pPr>
      <w:r w:rsidRPr="00927186">
        <w:rPr>
          <w:rFonts w:cs="v4.2.0"/>
          <w:b/>
          <w:bCs/>
          <w:i/>
          <w:iCs/>
          <w:lang w:val="en-US"/>
        </w:rPr>
        <w:t xml:space="preserve">Proposal </w:t>
      </w:r>
      <w:r>
        <w:rPr>
          <w:rFonts w:cs="v4.2.0"/>
          <w:b/>
          <w:bCs/>
          <w:i/>
          <w:iCs/>
          <w:lang w:val="en-US"/>
        </w:rPr>
        <w:t>3</w:t>
      </w:r>
      <w:r w:rsidRPr="00927186">
        <w:rPr>
          <w:rFonts w:cs="v4.2.0"/>
          <w:b/>
          <w:bCs/>
          <w:i/>
          <w:iCs/>
          <w:lang w:val="en-US"/>
        </w:rPr>
        <w:t xml:space="preserve">: </w:t>
      </w:r>
      <w:r>
        <w:rPr>
          <w:rFonts w:cs="v4.2.0"/>
          <w:b/>
          <w:bCs/>
          <w:i/>
          <w:iCs/>
          <w:lang w:val="en-US"/>
        </w:rPr>
        <w:t>n</w:t>
      </w:r>
      <w:r w:rsidRPr="00927186">
        <w:rPr>
          <w:rFonts w:cs="v4.2.0"/>
          <w:b/>
          <w:bCs/>
          <w:i/>
          <w:iCs/>
          <w:lang w:val="en-US"/>
        </w:rPr>
        <w:t>o interruption</w:t>
      </w:r>
      <w:r>
        <w:rPr>
          <w:rFonts w:cs="v4.2.0"/>
          <w:b/>
          <w:bCs/>
          <w:i/>
          <w:iCs/>
          <w:lang w:val="en-US"/>
        </w:rPr>
        <w:t xml:space="preserve"> at </w:t>
      </w:r>
      <w:r w:rsidRPr="00CF215A">
        <w:rPr>
          <w:rFonts w:cs="v4.2.0"/>
          <w:b/>
          <w:bCs/>
          <w:i/>
          <w:iCs/>
          <w:lang w:val="en-US"/>
        </w:rPr>
        <w:t>transitions between active and non-active during DRX</w:t>
      </w:r>
      <w:r w:rsidRPr="00927186">
        <w:rPr>
          <w:rFonts w:cs="v4.2.0"/>
          <w:b/>
          <w:bCs/>
          <w:i/>
          <w:iCs/>
          <w:lang w:val="en-US"/>
        </w:rPr>
        <w:t xml:space="preserve"> is allowed if dual DRX are configured for FR1+FR2 CA.</w:t>
      </w:r>
    </w:p>
    <w:p w14:paraId="613635AB" w14:textId="77777777" w:rsidR="0093421E" w:rsidRDefault="0093421E" w:rsidP="0093421E">
      <w:pPr>
        <w:jc w:val="both"/>
        <w:rPr>
          <w:rFonts w:cs="v4.2.0"/>
          <w:b/>
          <w:bCs/>
          <w:i/>
          <w:iCs/>
          <w:lang w:val="en-US"/>
        </w:rPr>
      </w:pPr>
      <w:r w:rsidRPr="00927186">
        <w:rPr>
          <w:rFonts w:cs="v4.2.0"/>
          <w:b/>
          <w:bCs/>
          <w:i/>
          <w:iCs/>
          <w:lang w:val="en-US"/>
        </w:rPr>
        <w:t xml:space="preserve">Proposal </w:t>
      </w:r>
      <w:r>
        <w:rPr>
          <w:rFonts w:cs="v4.2.0"/>
          <w:b/>
          <w:bCs/>
          <w:i/>
          <w:iCs/>
          <w:lang w:val="en-US"/>
        </w:rPr>
        <w:t>4</w:t>
      </w:r>
      <w:r w:rsidRPr="00927186">
        <w:rPr>
          <w:rFonts w:cs="v4.2.0"/>
          <w:b/>
          <w:bCs/>
          <w:i/>
          <w:iCs/>
          <w:lang w:val="en-US"/>
        </w:rPr>
        <w:t xml:space="preserve">: </w:t>
      </w:r>
      <w:r>
        <w:rPr>
          <w:rFonts w:cs="v4.2.0"/>
          <w:b/>
          <w:bCs/>
          <w:i/>
          <w:iCs/>
          <w:lang w:val="en-US" w:eastAsia="zh-CN"/>
        </w:rPr>
        <w:t>for</w:t>
      </w:r>
      <w:r w:rsidRPr="005F5D6E">
        <w:rPr>
          <w:rFonts w:cs="v4.2.0"/>
          <w:b/>
          <w:bCs/>
          <w:i/>
          <w:iCs/>
          <w:lang w:val="en-US" w:eastAsia="zh-CN"/>
        </w:rPr>
        <w:t xml:space="preserve"> FR1+FR2 CA</w:t>
      </w:r>
      <w:r>
        <w:rPr>
          <w:rFonts w:cs="v4.2.0"/>
          <w:b/>
          <w:bCs/>
          <w:i/>
          <w:iCs/>
          <w:lang w:val="en-US" w:eastAsia="zh-CN"/>
        </w:rPr>
        <w:t>,</w:t>
      </w:r>
      <w:r w:rsidRPr="005F5D6E">
        <w:rPr>
          <w:rFonts w:cs="v4.2.0"/>
          <w:b/>
          <w:bCs/>
          <w:i/>
          <w:iCs/>
          <w:lang w:val="en-US" w:eastAsia="zh-CN"/>
        </w:rPr>
        <w:t xml:space="preserve"> RAN4 shall not consider</w:t>
      </w:r>
      <w:r>
        <w:rPr>
          <w:rFonts w:cs="v4.2.0"/>
          <w:b/>
          <w:bCs/>
          <w:i/>
          <w:iCs/>
          <w:lang w:val="en-US" w:eastAsia="zh-CN"/>
        </w:rPr>
        <w:t>/specify</w:t>
      </w:r>
      <w:r w:rsidRPr="005F5D6E">
        <w:rPr>
          <w:rFonts w:cs="v4.2.0"/>
          <w:b/>
          <w:bCs/>
          <w:i/>
          <w:iCs/>
          <w:lang w:val="en-US" w:eastAsia="zh-CN"/>
        </w:rPr>
        <w:t xml:space="preserve"> the interruption </w:t>
      </w:r>
      <w:r w:rsidRPr="00F9577C">
        <w:rPr>
          <w:rFonts w:cs="v4.2.0"/>
          <w:b/>
          <w:bCs/>
          <w:i/>
          <w:iCs/>
          <w:lang w:val="en-US" w:eastAsia="zh-CN"/>
        </w:rPr>
        <w:t>at transitions from non-DRX to DRX</w:t>
      </w:r>
      <w:r>
        <w:rPr>
          <w:rFonts w:cs="v4.2.0"/>
          <w:b/>
          <w:bCs/>
          <w:i/>
          <w:iCs/>
          <w:lang w:val="en-US" w:eastAsia="zh-CN"/>
        </w:rPr>
        <w: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1413C799" w:rsidR="00712CC1" w:rsidRDefault="00712CC1" w:rsidP="000A35F8">
      <w:pPr>
        <w:pStyle w:val="Reference"/>
        <w:keepLines/>
        <w:spacing w:after="180"/>
        <w:ind w:left="360" w:hanging="360"/>
        <w:jc w:val="both"/>
        <w:rPr>
          <w:bCs/>
          <w:lang w:val="en-US"/>
        </w:rPr>
      </w:pPr>
      <w:r>
        <w:rPr>
          <w:lang w:eastAsia="en-US"/>
        </w:rPr>
        <w:t xml:space="preserve">[1] </w:t>
      </w:r>
      <w:r w:rsidR="00A41F27" w:rsidRPr="00A41F27">
        <w:rPr>
          <w:bCs/>
        </w:rPr>
        <w:t>R4-2005296</w:t>
      </w:r>
      <w:r>
        <w:rPr>
          <w:bCs/>
          <w:lang w:val="en-US"/>
        </w:rPr>
        <w:t xml:space="preserve">, </w:t>
      </w:r>
      <w:r w:rsidR="00A41F27" w:rsidRPr="00CF13A0">
        <w:t xml:space="preserve">Reply </w:t>
      </w:r>
      <w:r w:rsidR="00A41F27" w:rsidRPr="000600B6">
        <w:t>LS on secondary DRX group for FR1+FR2 CA</w:t>
      </w:r>
      <w:r>
        <w:rPr>
          <w:bCs/>
          <w:lang w:val="en-US"/>
        </w:rPr>
        <w:t xml:space="preserve">, </w:t>
      </w:r>
      <w:r w:rsidR="00A41F27">
        <w:rPr>
          <w:bCs/>
          <w:lang w:val="en-US"/>
        </w:rPr>
        <w:t>Apple</w:t>
      </w:r>
      <w:r w:rsidR="00494761">
        <w:rPr>
          <w:bCs/>
          <w:lang w:val="en-US"/>
        </w:rPr>
        <w:t xml:space="preserve">, </w:t>
      </w:r>
      <w:r>
        <w:rPr>
          <w:bCs/>
          <w:lang w:val="en-US"/>
        </w:rPr>
        <w:t>RAN</w:t>
      </w:r>
      <w:r w:rsidR="00A41F27">
        <w:rPr>
          <w:bCs/>
          <w:lang w:val="en-US"/>
        </w:rPr>
        <w:t>4</w:t>
      </w:r>
      <w:r>
        <w:rPr>
          <w:bCs/>
          <w:lang w:val="en-US"/>
        </w:rPr>
        <w:t xml:space="preserve"> #</w:t>
      </w:r>
      <w:r w:rsidR="00A41F27">
        <w:rPr>
          <w:bCs/>
          <w:lang w:val="en-US"/>
        </w:rPr>
        <w:t>94bis-e</w:t>
      </w:r>
    </w:p>
    <w:p w14:paraId="55DCE457" w14:textId="3D28C77F" w:rsidR="00E17627" w:rsidRPr="000A35F8" w:rsidRDefault="00E17627" w:rsidP="000A35F8">
      <w:pPr>
        <w:pStyle w:val="Reference"/>
        <w:keepLines/>
        <w:spacing w:after="180"/>
        <w:ind w:left="360" w:hanging="360"/>
        <w:jc w:val="both"/>
        <w:rPr>
          <w:bCs/>
        </w:rPr>
      </w:pPr>
      <w:r>
        <w:rPr>
          <w:bCs/>
          <w:lang w:val="en-US"/>
        </w:rPr>
        <w:t>[2]</w:t>
      </w:r>
      <w:r w:rsidRPr="00E17627">
        <w:rPr>
          <w:rFonts w:cs="v4.2.0"/>
          <w:lang w:val="en-US"/>
        </w:rPr>
        <w:t xml:space="preserve"> </w:t>
      </w:r>
      <w:r w:rsidR="00A4684A" w:rsidRPr="00A4684A">
        <w:rPr>
          <w:bCs/>
        </w:rPr>
        <w:t>R4-2009917</w:t>
      </w:r>
      <w:r>
        <w:rPr>
          <w:bCs/>
          <w:lang w:val="en-US"/>
        </w:rPr>
        <w:t xml:space="preserve">, </w:t>
      </w:r>
      <w:r w:rsidRPr="00E17627">
        <w:rPr>
          <w:rFonts w:cs="v4.2.0"/>
          <w:lang w:val="en-US"/>
        </w:rPr>
        <w:t>CR</w:t>
      </w:r>
      <w:r>
        <w:rPr>
          <w:rFonts w:cs="v4.2.0"/>
          <w:lang w:val="en-US"/>
        </w:rPr>
        <w:t xml:space="preserve"> </w:t>
      </w:r>
      <w:r w:rsidRPr="00E17627">
        <w:rPr>
          <w:rFonts w:cs="v4.2.0"/>
          <w:lang w:val="en-US"/>
        </w:rPr>
        <w:t>on RRM requirement based on dual DRX for FR1+FR2 CA</w:t>
      </w:r>
      <w:r>
        <w:rPr>
          <w:rFonts w:cs="v4.2.0"/>
          <w:lang w:val="en-US"/>
        </w:rPr>
        <w:t>, Apple, RAN4 #96e</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9D09A" w14:textId="77777777" w:rsidR="00D51DF4" w:rsidRDefault="00D51DF4">
      <w:pPr>
        <w:spacing w:after="0"/>
      </w:pPr>
      <w:r>
        <w:separator/>
      </w:r>
    </w:p>
  </w:endnote>
  <w:endnote w:type="continuationSeparator" w:id="0">
    <w:p w14:paraId="012ACFEC" w14:textId="77777777" w:rsidR="00D51DF4" w:rsidRDefault="00D51DF4">
      <w:pPr>
        <w:spacing w:after="0"/>
      </w:pPr>
      <w:r>
        <w:continuationSeparator/>
      </w:r>
    </w:p>
  </w:endnote>
  <w:endnote w:type="continuationNotice" w:id="1">
    <w:p w14:paraId="162CEA06" w14:textId="77777777" w:rsidR="00D51DF4" w:rsidRDefault="00D51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7E56D" w14:textId="77777777" w:rsidR="00D51DF4" w:rsidRDefault="00D51DF4">
      <w:pPr>
        <w:spacing w:after="0"/>
      </w:pPr>
      <w:r>
        <w:separator/>
      </w:r>
    </w:p>
  </w:footnote>
  <w:footnote w:type="continuationSeparator" w:id="0">
    <w:p w14:paraId="6D91FD00" w14:textId="77777777" w:rsidR="00D51DF4" w:rsidRDefault="00D51DF4">
      <w:pPr>
        <w:spacing w:after="0"/>
      </w:pPr>
      <w:r>
        <w:continuationSeparator/>
      </w:r>
    </w:p>
  </w:footnote>
  <w:footnote w:type="continuationNotice" w:id="1">
    <w:p w14:paraId="6CEEBBD0" w14:textId="77777777" w:rsidR="00D51DF4" w:rsidRDefault="00D51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9"/>
  </w:num>
  <w:num w:numId="15">
    <w:abstractNumId w:val="9"/>
  </w:num>
  <w:num w:numId="16">
    <w:abstractNumId w:val="18"/>
  </w:num>
  <w:num w:numId="17">
    <w:abstractNumId w:val="7"/>
  </w:num>
  <w:num w:numId="18">
    <w:abstractNumId w:val="22"/>
  </w:num>
  <w:num w:numId="19">
    <w:abstractNumId w:val="16"/>
  </w:num>
  <w:num w:numId="20">
    <w:abstractNumId w:val="17"/>
  </w:num>
  <w:num w:numId="21">
    <w:abstractNumId w:val="1"/>
  </w:num>
  <w:num w:numId="22">
    <w:abstractNumId w:val="13"/>
  </w:num>
  <w:num w:numId="23">
    <w:abstractNumId w:val="8"/>
  </w:num>
  <w:num w:numId="24">
    <w:abstractNumId w:val="14"/>
  </w:num>
  <w:num w:numId="25">
    <w:abstractNumId w:val="21"/>
  </w:num>
  <w:num w:numId="26">
    <w:abstractNumId w:val="6"/>
  </w:num>
  <w:num w:numId="2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421E"/>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84A"/>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DF4"/>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80</TotalTime>
  <Pages>3</Pages>
  <Words>1399</Words>
  <Characters>7979</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20</cp:revision>
  <cp:lastPrinted>2016-08-05T18:54:00Z</cp:lastPrinted>
  <dcterms:created xsi:type="dcterms:W3CDTF">2020-02-13T22:03:00Z</dcterms:created>
  <dcterms:modified xsi:type="dcterms:W3CDTF">2020-08-07T19:54:00Z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